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FCD" w:rsidRDefault="00114130">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sidR="005B2185">
        <w:rPr>
          <w:sz w:val="22"/>
          <w:szCs w:val="22"/>
        </w:rPr>
        <w:t>6</w:t>
      </w:r>
      <w:r>
        <w:rPr>
          <w:sz w:val="22"/>
          <w:szCs w:val="22"/>
        </w:rPr>
        <w:t>-e</w:t>
      </w:r>
      <w:r>
        <w:rPr>
          <w:rFonts w:hint="eastAsia"/>
          <w:sz w:val="22"/>
          <w:szCs w:val="22"/>
        </w:rPr>
        <w:t xml:space="preserve">     </w:t>
      </w:r>
      <w:r w:rsidR="00A44D1C">
        <w:rPr>
          <w:sz w:val="22"/>
          <w:szCs w:val="22"/>
        </w:rPr>
        <w:t xml:space="preserve">   </w:t>
      </w:r>
      <w:r>
        <w:rPr>
          <w:rFonts w:hint="eastAsia"/>
          <w:sz w:val="22"/>
          <w:szCs w:val="22"/>
        </w:rPr>
        <w:t xml:space="preserve">                              </w:t>
      </w:r>
      <w:r>
        <w:rPr>
          <w:sz w:val="22"/>
          <w:szCs w:val="22"/>
        </w:rPr>
        <w:t xml:space="preserve">               </w:t>
      </w:r>
      <w:r w:rsidR="005B2185">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R1-2</w:t>
      </w:r>
      <w:r w:rsidR="00A90CE5">
        <w:rPr>
          <w:sz w:val="22"/>
          <w:szCs w:val="22"/>
        </w:rPr>
        <w:t>1</w:t>
      </w:r>
      <w:r>
        <w:rPr>
          <w:rFonts w:eastAsia="宋体"/>
          <w:sz w:val="22"/>
          <w:szCs w:val="22"/>
          <w:lang w:eastAsia="zh-CN"/>
        </w:rPr>
        <w:t>0</w:t>
      </w:r>
      <w:r w:rsidR="007F46D3">
        <w:rPr>
          <w:rFonts w:eastAsia="宋体" w:hint="eastAsia"/>
          <w:sz w:val="22"/>
          <w:szCs w:val="22"/>
          <w:lang w:eastAsia="zh-CN"/>
        </w:rPr>
        <w:t>6546</w:t>
      </w:r>
    </w:p>
    <w:p w:rsidR="00A04FCD" w:rsidRDefault="00114130">
      <w:pPr>
        <w:snapToGrid w:val="0"/>
        <w:spacing w:line="240" w:lineRule="auto"/>
        <w:rPr>
          <w:rFonts w:ascii="Arial" w:eastAsia="MS Mincho" w:hAnsi="Arial"/>
          <w:b/>
          <w:lang w:eastAsia="en-US"/>
        </w:rPr>
      </w:pPr>
      <w:r>
        <w:rPr>
          <w:rFonts w:ascii="Arial" w:hAnsi="Arial" w:hint="eastAsia"/>
          <w:b/>
        </w:rPr>
        <w:t>e</w:t>
      </w:r>
      <w:r w:rsidR="00857E51">
        <w:rPr>
          <w:rFonts w:ascii="Arial" w:hAnsi="Arial"/>
          <w:b/>
        </w:rPr>
        <w:t>-</w:t>
      </w:r>
      <w:r>
        <w:rPr>
          <w:rFonts w:ascii="Arial" w:hAnsi="Arial"/>
          <w:b/>
        </w:rPr>
        <w:t>Meeting</w:t>
      </w:r>
      <w:r>
        <w:rPr>
          <w:rFonts w:ascii="Arial" w:hAnsi="Arial"/>
          <w:b/>
          <w:lang w:eastAsia="ja-JP"/>
        </w:rPr>
        <w:t>,</w:t>
      </w:r>
      <w:r>
        <w:rPr>
          <w:rFonts w:ascii="Arial" w:hAnsi="Arial" w:hint="eastAsia"/>
          <w:b/>
          <w:lang w:eastAsia="ja-JP"/>
        </w:rPr>
        <w:t xml:space="preserve"> </w:t>
      </w:r>
      <w:r w:rsidR="00465A22">
        <w:rPr>
          <w:rFonts w:ascii="Arial" w:hAnsi="Arial"/>
          <w:b/>
          <w:lang w:eastAsia="ja-JP"/>
        </w:rPr>
        <w:t>August</w:t>
      </w:r>
      <w:r w:rsidR="00797CEC">
        <w:rPr>
          <w:rFonts w:ascii="Arial" w:hAnsi="Arial"/>
          <w:b/>
          <w:lang w:eastAsia="ja-JP"/>
        </w:rPr>
        <w:t xml:space="preserve"> </w:t>
      </w:r>
      <w:r w:rsidR="004D21D9">
        <w:rPr>
          <w:rFonts w:ascii="Arial" w:hAnsi="Arial"/>
          <w:b/>
          <w:lang w:eastAsia="ja-JP"/>
        </w:rPr>
        <w:t>1</w:t>
      </w:r>
      <w:r w:rsidR="00465A22">
        <w:rPr>
          <w:rFonts w:ascii="Arial" w:hAnsi="Arial"/>
          <w:b/>
          <w:lang w:eastAsia="ja-JP"/>
        </w:rPr>
        <w:t>6</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sidR="004D21D9">
        <w:rPr>
          <w:rFonts w:ascii="Arial" w:hAnsi="Arial"/>
          <w:b/>
        </w:rPr>
        <w:t>2</w:t>
      </w:r>
      <w:r w:rsidR="00465A22">
        <w:rPr>
          <w:rFonts w:ascii="Arial" w:hAnsi="Arial"/>
          <w:b/>
        </w:rPr>
        <w:t>7</w:t>
      </w:r>
      <w:r>
        <w:rPr>
          <w:rFonts w:ascii="Arial" w:hAnsi="Arial" w:hint="eastAsia"/>
          <w:b/>
          <w:vertAlign w:val="superscript"/>
        </w:rPr>
        <w:t>th</w:t>
      </w:r>
      <w:r>
        <w:rPr>
          <w:rFonts w:ascii="Arial" w:hAnsi="Arial" w:hint="eastAsia"/>
          <w:b/>
          <w:lang w:eastAsia="ja-JP"/>
        </w:rPr>
        <w:t>, 20</w:t>
      </w:r>
      <w:r>
        <w:rPr>
          <w:rFonts w:ascii="Arial" w:hAnsi="Arial"/>
          <w:b/>
          <w:lang w:eastAsia="ja-JP"/>
        </w:rPr>
        <w:t>2</w:t>
      </w:r>
      <w:r w:rsidR="00B564BE">
        <w:rPr>
          <w:rFonts w:ascii="Arial" w:hAnsi="Arial"/>
          <w:b/>
          <w:lang w:eastAsia="ja-JP"/>
        </w:rPr>
        <w:t>1</w:t>
      </w:r>
    </w:p>
    <w:p w:rsidR="00A04FCD" w:rsidRDefault="0011413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Enhancements on SRS flexibility, coverage and capacity</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Pr>
          <w:rFonts w:eastAsia="宋体"/>
          <w:sz w:val="22"/>
          <w:szCs w:val="22"/>
          <w:lang w:eastAsia="zh-CN"/>
        </w:rPr>
        <w:t>3</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A04FCD" w:rsidRDefault="00A04FCD">
      <w:pPr>
        <w:pStyle w:val="aa"/>
        <w:tabs>
          <w:tab w:val="clear" w:pos="4536"/>
        </w:tabs>
        <w:snapToGrid w:val="0"/>
        <w:rPr>
          <w:rFonts w:eastAsia="宋体"/>
          <w:szCs w:val="20"/>
          <w:lang w:eastAsia="zh-CN"/>
        </w:rPr>
      </w:pPr>
    </w:p>
    <w:p w:rsidR="00A04FCD" w:rsidRDefault="00A04FCD">
      <w:pPr>
        <w:pBdr>
          <w:bottom w:val="single" w:sz="4" w:space="1" w:color="auto"/>
        </w:pBdr>
        <w:tabs>
          <w:tab w:val="left" w:pos="2552"/>
        </w:tabs>
        <w:snapToGrid w:val="0"/>
        <w:spacing w:line="240" w:lineRule="auto"/>
        <w:rPr>
          <w:sz w:val="4"/>
          <w:szCs w:val="4"/>
        </w:rPr>
      </w:pP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Introduction</w:t>
      </w:r>
    </w:p>
    <w:p w:rsidR="00A04FCD" w:rsidRDefault="00114130" w:rsidP="00654866">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RAN</w:t>
      </w:r>
      <w:r w:rsidR="00654866">
        <w:rPr>
          <w:rFonts w:eastAsia="微软雅黑"/>
          <w:sz w:val="20"/>
          <w:szCs w:val="20"/>
          <w:lang w:val="en-GB"/>
        </w:rPr>
        <w:t>1</w:t>
      </w:r>
      <w:r>
        <w:rPr>
          <w:rFonts w:eastAsia="微软雅黑"/>
          <w:sz w:val="20"/>
          <w:szCs w:val="20"/>
          <w:lang w:val="en-GB"/>
        </w:rPr>
        <w:t>#</w:t>
      </w:r>
      <w:r w:rsidR="00654866">
        <w:rPr>
          <w:rFonts w:eastAsia="微软雅黑"/>
          <w:sz w:val="20"/>
          <w:szCs w:val="20"/>
          <w:lang w:val="en-GB"/>
        </w:rPr>
        <w:t>10</w:t>
      </w:r>
      <w:r w:rsidR="00BA6DFE">
        <w:rPr>
          <w:rFonts w:eastAsia="微软雅黑"/>
          <w:sz w:val="20"/>
          <w:szCs w:val="20"/>
          <w:lang w:val="en-GB"/>
        </w:rPr>
        <w:t>4</w:t>
      </w:r>
      <w:r w:rsidR="00F00770">
        <w:rPr>
          <w:rFonts w:eastAsia="微软雅黑"/>
          <w:sz w:val="20"/>
          <w:szCs w:val="20"/>
          <w:lang w:val="en-GB"/>
        </w:rPr>
        <w:t>bis-</w:t>
      </w:r>
      <w:r w:rsidR="00654866">
        <w:rPr>
          <w:rFonts w:eastAsia="微软雅黑"/>
          <w:sz w:val="20"/>
          <w:szCs w:val="20"/>
          <w:lang w:val="en-GB"/>
        </w:rPr>
        <w:t>e</w:t>
      </w:r>
      <w:r>
        <w:rPr>
          <w:rFonts w:eastAsia="微软雅黑"/>
          <w:sz w:val="20"/>
          <w:szCs w:val="20"/>
          <w:lang w:val="en-GB"/>
        </w:rPr>
        <w:t xml:space="preserve">, the </w:t>
      </w:r>
      <w:r w:rsidR="00654866">
        <w:rPr>
          <w:rFonts w:eastAsia="微软雅黑"/>
          <w:sz w:val="20"/>
          <w:szCs w:val="20"/>
          <w:lang w:val="en-GB"/>
        </w:rPr>
        <w:t xml:space="preserve">following agreements [1] were achieved in the scope of Rel-17 FeMIMO SRS enhancement [2]. </w:t>
      </w:r>
    </w:p>
    <w:p w:rsidR="00D10FA3" w:rsidRPr="00D10FA3" w:rsidRDefault="00D10FA3" w:rsidP="00D10FA3">
      <w:pPr>
        <w:adjustRightInd w:val="0"/>
        <w:snapToGrid w:val="0"/>
        <w:spacing w:after="0" w:line="240" w:lineRule="auto"/>
        <w:rPr>
          <w:b/>
          <w:bCs/>
          <w:i/>
          <w:sz w:val="20"/>
          <w:szCs w:val="20"/>
          <w:lang w:eastAsia="x-none"/>
        </w:rPr>
      </w:pPr>
      <w:r w:rsidRPr="00D10FA3">
        <w:rPr>
          <w:b/>
          <w:bCs/>
          <w:i/>
          <w:iCs/>
          <w:sz w:val="20"/>
          <w:szCs w:val="20"/>
          <w:lang w:eastAsia="x-none"/>
        </w:rPr>
        <w:t>Agreement</w:t>
      </w:r>
      <w:r w:rsidR="00FB1864">
        <w:rPr>
          <w:b/>
          <w:bCs/>
          <w:i/>
          <w:iCs/>
          <w:sz w:val="20"/>
          <w:szCs w:val="20"/>
          <w:lang w:eastAsia="x-none"/>
        </w:rPr>
        <w:t xml:space="preserve"> #1</w:t>
      </w:r>
    </w:p>
    <w:p w:rsidR="00F93237" w:rsidRPr="00F93237" w:rsidRDefault="00F93237" w:rsidP="00F93237">
      <w:pPr>
        <w:widowControl w:val="0"/>
        <w:adjustRightInd w:val="0"/>
        <w:snapToGrid w:val="0"/>
        <w:spacing w:after="0" w:line="240" w:lineRule="auto"/>
        <w:jc w:val="both"/>
        <w:rPr>
          <w:rFonts w:eastAsia="Malgun Gothic"/>
          <w:i/>
          <w:sz w:val="20"/>
          <w:szCs w:val="20"/>
        </w:rPr>
      </w:pPr>
      <w:r w:rsidRPr="00F93237">
        <w:rPr>
          <w:rFonts w:eastAsia="Malgun Gothic"/>
          <w:i/>
          <w:sz w:val="20"/>
          <w:szCs w:val="20"/>
        </w:rPr>
        <w:t>For increased repetition in Rel-17, support the following N_symbol (number of OFDM symbols in one SRS resource) and R (repetition factor) values</w:t>
      </w:r>
    </w:p>
    <w:p w:rsidR="00F93237" w:rsidRPr="00F93237" w:rsidRDefault="00F93237" w:rsidP="00F93237">
      <w:pPr>
        <w:numPr>
          <w:ilvl w:val="0"/>
          <w:numId w:val="21"/>
        </w:numPr>
        <w:adjustRightInd w:val="0"/>
        <w:snapToGrid w:val="0"/>
        <w:spacing w:after="0" w:line="240" w:lineRule="auto"/>
        <w:rPr>
          <w:i/>
          <w:color w:val="000000"/>
          <w:sz w:val="20"/>
          <w:szCs w:val="20"/>
        </w:rPr>
      </w:pPr>
      <w:r w:rsidRPr="00F93237">
        <w:rPr>
          <w:rFonts w:hint="eastAsia"/>
          <w:i/>
          <w:color w:val="000000"/>
          <w:sz w:val="20"/>
          <w:szCs w:val="20"/>
        </w:rPr>
        <w:t>N</w:t>
      </w:r>
      <w:r w:rsidRPr="00F93237">
        <w:rPr>
          <w:i/>
          <w:color w:val="000000"/>
          <w:sz w:val="20"/>
          <w:szCs w:val="20"/>
        </w:rPr>
        <w:t>_symbol = 8, R = {1, 2, 4, 8}</w:t>
      </w:r>
    </w:p>
    <w:p w:rsidR="00F93237" w:rsidRPr="00F93237" w:rsidRDefault="00F93237" w:rsidP="00F93237">
      <w:pPr>
        <w:numPr>
          <w:ilvl w:val="0"/>
          <w:numId w:val="21"/>
        </w:numPr>
        <w:adjustRightInd w:val="0"/>
        <w:snapToGrid w:val="0"/>
        <w:spacing w:after="0" w:line="240" w:lineRule="auto"/>
        <w:rPr>
          <w:i/>
          <w:color w:val="000000"/>
          <w:sz w:val="20"/>
          <w:szCs w:val="20"/>
        </w:rPr>
      </w:pPr>
      <w:r w:rsidRPr="00F93237">
        <w:rPr>
          <w:i/>
          <w:color w:val="000000"/>
          <w:sz w:val="20"/>
          <w:szCs w:val="20"/>
        </w:rPr>
        <w:t>N_symbol = 12, R = {1, 2, [3], 4, 6, 12}</w:t>
      </w:r>
    </w:p>
    <w:p w:rsidR="00F93237" w:rsidRPr="00F93237" w:rsidRDefault="00F93237" w:rsidP="00F93237">
      <w:pPr>
        <w:numPr>
          <w:ilvl w:val="0"/>
          <w:numId w:val="21"/>
        </w:numPr>
        <w:adjustRightInd w:val="0"/>
        <w:snapToGrid w:val="0"/>
        <w:spacing w:after="0" w:line="240" w:lineRule="auto"/>
        <w:rPr>
          <w:i/>
          <w:color w:val="000000"/>
          <w:sz w:val="20"/>
          <w:szCs w:val="20"/>
        </w:rPr>
      </w:pPr>
      <w:r w:rsidRPr="00F93237">
        <w:rPr>
          <w:rFonts w:hint="eastAsia"/>
          <w:i/>
          <w:color w:val="000000"/>
          <w:sz w:val="20"/>
          <w:szCs w:val="20"/>
        </w:rPr>
        <w:t>F</w:t>
      </w:r>
      <w:r w:rsidRPr="00F93237">
        <w:rPr>
          <w:i/>
          <w:color w:val="000000"/>
          <w:sz w:val="20"/>
          <w:szCs w:val="20"/>
        </w:rPr>
        <w:t>FS the following configurations</w:t>
      </w:r>
    </w:p>
    <w:p w:rsidR="00F93237" w:rsidRPr="00F93237" w:rsidRDefault="00F93237" w:rsidP="00F93237">
      <w:pPr>
        <w:numPr>
          <w:ilvl w:val="1"/>
          <w:numId w:val="21"/>
        </w:numPr>
        <w:adjustRightInd w:val="0"/>
        <w:snapToGrid w:val="0"/>
        <w:spacing w:after="0" w:line="240" w:lineRule="auto"/>
        <w:rPr>
          <w:i/>
          <w:color w:val="000000"/>
          <w:sz w:val="20"/>
          <w:szCs w:val="20"/>
        </w:rPr>
      </w:pPr>
      <w:r w:rsidRPr="00F93237">
        <w:rPr>
          <w:i/>
          <w:color w:val="000000"/>
          <w:sz w:val="20"/>
          <w:szCs w:val="20"/>
        </w:rPr>
        <w:t>N_symbol = 10, R = {1, 2, 5, 10}</w:t>
      </w:r>
    </w:p>
    <w:p w:rsidR="00F93237" w:rsidRPr="00F93237" w:rsidRDefault="00F93237" w:rsidP="00F93237">
      <w:pPr>
        <w:numPr>
          <w:ilvl w:val="1"/>
          <w:numId w:val="21"/>
        </w:numPr>
        <w:adjustRightInd w:val="0"/>
        <w:snapToGrid w:val="0"/>
        <w:spacing w:after="0" w:line="240" w:lineRule="auto"/>
        <w:rPr>
          <w:i/>
          <w:color w:val="000000"/>
          <w:sz w:val="20"/>
          <w:szCs w:val="20"/>
        </w:rPr>
      </w:pPr>
      <w:r w:rsidRPr="00F93237">
        <w:rPr>
          <w:i/>
          <w:color w:val="000000"/>
          <w:sz w:val="20"/>
          <w:szCs w:val="20"/>
        </w:rPr>
        <w:t>N_symbol = 14, R = {1, 2, 7, 14}</w:t>
      </w:r>
    </w:p>
    <w:p w:rsidR="00F93237" w:rsidRPr="00F93237" w:rsidRDefault="00F93237" w:rsidP="00F93237">
      <w:pPr>
        <w:numPr>
          <w:ilvl w:val="0"/>
          <w:numId w:val="21"/>
        </w:numPr>
        <w:adjustRightInd w:val="0"/>
        <w:snapToGrid w:val="0"/>
        <w:spacing w:after="0" w:line="240" w:lineRule="auto"/>
        <w:rPr>
          <w:i/>
          <w:color w:val="000000"/>
          <w:sz w:val="20"/>
          <w:szCs w:val="20"/>
        </w:rPr>
      </w:pPr>
      <w:r w:rsidRPr="00F93237">
        <w:rPr>
          <w:i/>
          <w:color w:val="000000"/>
          <w:sz w:val="20"/>
          <w:szCs w:val="20"/>
        </w:rPr>
        <w:t>FFS options to reduce SRS BW for R&gt;1</w:t>
      </w:r>
    </w:p>
    <w:p w:rsidR="00F257EB" w:rsidRPr="00ED2EAA" w:rsidRDefault="00F257EB" w:rsidP="00F257EB">
      <w:pPr>
        <w:adjustRightInd w:val="0"/>
        <w:snapToGrid w:val="0"/>
        <w:spacing w:after="0" w:line="240" w:lineRule="auto"/>
        <w:rPr>
          <w:b/>
          <w:bCs/>
          <w:i/>
          <w:iCs/>
          <w:sz w:val="20"/>
          <w:szCs w:val="20"/>
          <w:lang w:eastAsia="x-none"/>
        </w:rPr>
      </w:pPr>
      <w:r w:rsidRPr="00ED2EAA">
        <w:rPr>
          <w:rFonts w:hint="eastAsia"/>
          <w:b/>
          <w:bCs/>
          <w:i/>
          <w:iCs/>
          <w:sz w:val="20"/>
          <w:szCs w:val="20"/>
          <w:lang w:eastAsia="x-none"/>
        </w:rPr>
        <w:t>Agreement</w:t>
      </w:r>
      <w:r>
        <w:rPr>
          <w:b/>
          <w:bCs/>
          <w:i/>
          <w:iCs/>
          <w:sz w:val="20"/>
          <w:szCs w:val="20"/>
          <w:lang w:eastAsia="x-none"/>
        </w:rPr>
        <w:t xml:space="preserve"> #2</w:t>
      </w:r>
    </w:p>
    <w:p w:rsidR="00E1539B" w:rsidRPr="00E1539B" w:rsidRDefault="00E1539B" w:rsidP="00E1539B">
      <w:pPr>
        <w:widowControl w:val="0"/>
        <w:adjustRightInd w:val="0"/>
        <w:snapToGrid w:val="0"/>
        <w:spacing w:after="0" w:line="240" w:lineRule="auto"/>
        <w:jc w:val="both"/>
        <w:rPr>
          <w:rFonts w:eastAsia="微软雅黑"/>
          <w:i/>
          <w:sz w:val="20"/>
          <w:szCs w:val="20"/>
        </w:rPr>
      </w:pPr>
      <w:r w:rsidRPr="00E1539B">
        <w:rPr>
          <w:rFonts w:eastAsia="微软雅黑"/>
          <w:i/>
          <w:sz w:val="20"/>
          <w:szCs w:val="20"/>
        </w:rPr>
        <w:t xml:space="preserve">On aperiodic SRS configuration for </w:t>
      </w:r>
      <w:r w:rsidRPr="00E1539B">
        <w:rPr>
          <w:rFonts w:eastAsia="微软雅黑" w:hint="eastAsia"/>
          <w:i/>
          <w:sz w:val="20"/>
          <w:szCs w:val="20"/>
        </w:rPr>
        <w:t>antenna switching</w:t>
      </w:r>
      <w:r w:rsidRPr="00E1539B">
        <w:rPr>
          <w:rFonts w:eastAsia="微软雅黑"/>
          <w:i/>
          <w:sz w:val="20"/>
          <w:szCs w:val="20"/>
        </w:rPr>
        <w:t xml:space="preserve"> </w:t>
      </w:r>
      <w:r w:rsidRPr="00E1539B">
        <w:rPr>
          <w:rFonts w:eastAsia="微软雅黑" w:hint="eastAsia"/>
          <w:i/>
          <w:sz w:val="20"/>
          <w:szCs w:val="20"/>
        </w:rPr>
        <w:t>with</w:t>
      </w:r>
      <w:r w:rsidRPr="00E1539B">
        <w:rPr>
          <w:rFonts w:eastAsia="微软雅黑"/>
          <w:i/>
          <w:sz w:val="20"/>
          <w:szCs w:val="20"/>
        </w:rPr>
        <w:t xml:space="preserve"> &gt; 4Rx, support the following N_max values</w:t>
      </w:r>
    </w:p>
    <w:p w:rsidR="00E1539B" w:rsidRPr="00E1539B" w:rsidRDefault="00E1539B" w:rsidP="00E1539B">
      <w:pPr>
        <w:numPr>
          <w:ilvl w:val="0"/>
          <w:numId w:val="21"/>
        </w:numPr>
        <w:adjustRightInd w:val="0"/>
        <w:snapToGrid w:val="0"/>
        <w:spacing w:after="0" w:line="240" w:lineRule="auto"/>
        <w:jc w:val="both"/>
        <w:rPr>
          <w:i/>
          <w:color w:val="000000"/>
          <w:sz w:val="20"/>
          <w:szCs w:val="20"/>
        </w:rPr>
      </w:pPr>
      <w:r w:rsidRPr="00E1539B">
        <w:rPr>
          <w:rFonts w:hint="eastAsia"/>
          <w:i/>
          <w:color w:val="000000"/>
          <w:sz w:val="20"/>
          <w:szCs w:val="20"/>
        </w:rPr>
        <w:t>1</w:t>
      </w:r>
      <w:r w:rsidRPr="00E1539B">
        <w:rPr>
          <w:i/>
          <w:color w:val="000000"/>
          <w:sz w:val="20"/>
          <w:szCs w:val="20"/>
        </w:rPr>
        <w:t>T6R: N_max = 3</w:t>
      </w:r>
    </w:p>
    <w:p w:rsidR="00E1539B" w:rsidRPr="00E1539B" w:rsidRDefault="00E1539B" w:rsidP="00E1539B">
      <w:pPr>
        <w:numPr>
          <w:ilvl w:val="0"/>
          <w:numId w:val="21"/>
        </w:numPr>
        <w:adjustRightInd w:val="0"/>
        <w:snapToGrid w:val="0"/>
        <w:spacing w:after="0" w:line="240" w:lineRule="auto"/>
        <w:jc w:val="both"/>
        <w:rPr>
          <w:i/>
          <w:color w:val="000000"/>
          <w:sz w:val="20"/>
          <w:szCs w:val="20"/>
        </w:rPr>
      </w:pPr>
      <w:r w:rsidRPr="00E1539B">
        <w:rPr>
          <w:i/>
          <w:color w:val="000000"/>
          <w:sz w:val="20"/>
          <w:szCs w:val="20"/>
        </w:rPr>
        <w:t>1T8R: N_max = 4</w:t>
      </w:r>
    </w:p>
    <w:p w:rsidR="00E1539B" w:rsidRPr="00E1539B" w:rsidRDefault="00E1539B" w:rsidP="00E1539B">
      <w:pPr>
        <w:numPr>
          <w:ilvl w:val="0"/>
          <w:numId w:val="21"/>
        </w:numPr>
        <w:adjustRightInd w:val="0"/>
        <w:snapToGrid w:val="0"/>
        <w:spacing w:after="0" w:line="240" w:lineRule="auto"/>
        <w:jc w:val="both"/>
        <w:rPr>
          <w:i/>
          <w:color w:val="000000"/>
          <w:sz w:val="20"/>
          <w:szCs w:val="20"/>
        </w:rPr>
      </w:pPr>
      <w:r w:rsidRPr="00E1539B">
        <w:rPr>
          <w:rFonts w:hint="eastAsia"/>
          <w:i/>
          <w:color w:val="000000"/>
          <w:sz w:val="20"/>
          <w:szCs w:val="20"/>
        </w:rPr>
        <w:t>2</w:t>
      </w:r>
      <w:r w:rsidRPr="00E1539B">
        <w:rPr>
          <w:i/>
          <w:color w:val="000000"/>
          <w:sz w:val="20"/>
          <w:szCs w:val="20"/>
        </w:rPr>
        <w:t>T6R: N_max = 3</w:t>
      </w:r>
    </w:p>
    <w:p w:rsidR="00E1539B" w:rsidRPr="00E1539B" w:rsidRDefault="00E1539B" w:rsidP="00E1539B">
      <w:pPr>
        <w:numPr>
          <w:ilvl w:val="0"/>
          <w:numId w:val="21"/>
        </w:numPr>
        <w:adjustRightInd w:val="0"/>
        <w:snapToGrid w:val="0"/>
        <w:spacing w:after="0" w:line="240" w:lineRule="auto"/>
        <w:jc w:val="both"/>
        <w:rPr>
          <w:i/>
          <w:color w:val="000000"/>
          <w:sz w:val="20"/>
          <w:szCs w:val="20"/>
        </w:rPr>
      </w:pPr>
      <w:r w:rsidRPr="00E1539B">
        <w:rPr>
          <w:rFonts w:hint="eastAsia"/>
          <w:i/>
          <w:color w:val="000000"/>
          <w:sz w:val="20"/>
          <w:szCs w:val="20"/>
        </w:rPr>
        <w:t>2</w:t>
      </w:r>
      <w:r w:rsidRPr="00E1539B">
        <w:rPr>
          <w:i/>
          <w:color w:val="000000"/>
          <w:sz w:val="20"/>
          <w:szCs w:val="20"/>
        </w:rPr>
        <w:t>T8R: N_max = 4</w:t>
      </w:r>
    </w:p>
    <w:p w:rsidR="00E1539B" w:rsidRPr="00E1539B" w:rsidRDefault="00E1539B" w:rsidP="00E1539B">
      <w:pPr>
        <w:numPr>
          <w:ilvl w:val="0"/>
          <w:numId w:val="21"/>
        </w:numPr>
        <w:adjustRightInd w:val="0"/>
        <w:snapToGrid w:val="0"/>
        <w:spacing w:after="0" w:line="240" w:lineRule="auto"/>
        <w:jc w:val="both"/>
        <w:rPr>
          <w:i/>
          <w:color w:val="000000"/>
          <w:sz w:val="20"/>
          <w:szCs w:val="20"/>
        </w:rPr>
      </w:pPr>
      <w:r w:rsidRPr="00E1539B">
        <w:rPr>
          <w:i/>
          <w:color w:val="000000"/>
          <w:sz w:val="20"/>
          <w:szCs w:val="20"/>
        </w:rPr>
        <w:t>[4T8R: N_max = 2]</w:t>
      </w:r>
    </w:p>
    <w:p w:rsidR="00E1539B" w:rsidRPr="00E1539B" w:rsidRDefault="00E1539B" w:rsidP="00E1539B">
      <w:pPr>
        <w:numPr>
          <w:ilvl w:val="0"/>
          <w:numId w:val="21"/>
        </w:numPr>
        <w:adjustRightInd w:val="0"/>
        <w:snapToGrid w:val="0"/>
        <w:spacing w:after="0" w:line="240" w:lineRule="auto"/>
        <w:jc w:val="both"/>
        <w:rPr>
          <w:i/>
          <w:color w:val="000000"/>
          <w:sz w:val="20"/>
          <w:szCs w:val="20"/>
        </w:rPr>
      </w:pPr>
      <w:r w:rsidRPr="00E1539B">
        <w:rPr>
          <w:i/>
          <w:color w:val="000000"/>
          <w:sz w:val="20"/>
          <w:szCs w:val="20"/>
        </w:rPr>
        <w:t>The support of N_max value does not imply the support of N value that is smaller than N_max. This is FFS.</w:t>
      </w:r>
    </w:p>
    <w:p w:rsidR="00E1539B" w:rsidRPr="00E1539B" w:rsidRDefault="00E1539B" w:rsidP="00E1539B">
      <w:pPr>
        <w:numPr>
          <w:ilvl w:val="0"/>
          <w:numId w:val="21"/>
        </w:numPr>
        <w:adjustRightInd w:val="0"/>
        <w:snapToGrid w:val="0"/>
        <w:spacing w:after="0" w:line="240" w:lineRule="auto"/>
        <w:jc w:val="both"/>
        <w:rPr>
          <w:i/>
          <w:color w:val="000000"/>
          <w:sz w:val="20"/>
          <w:szCs w:val="20"/>
        </w:rPr>
      </w:pPr>
      <w:r w:rsidRPr="00E1539B">
        <w:rPr>
          <w:i/>
          <w:color w:val="000000"/>
          <w:sz w:val="20"/>
          <w:szCs w:val="20"/>
        </w:rPr>
        <w:t>FFS whether further enhancement for single-DCI or multi-DCI based MTRP is needed</w:t>
      </w:r>
    </w:p>
    <w:p w:rsidR="00E1539B" w:rsidRPr="00B92447" w:rsidRDefault="00E1539B" w:rsidP="00E1539B">
      <w:pPr>
        <w:adjustRightInd w:val="0"/>
        <w:snapToGrid w:val="0"/>
        <w:spacing w:after="0" w:line="240" w:lineRule="auto"/>
        <w:rPr>
          <w:b/>
          <w:bCs/>
          <w:i/>
          <w:iCs/>
          <w:sz w:val="20"/>
          <w:szCs w:val="20"/>
          <w:lang w:eastAsia="x-none"/>
        </w:rPr>
      </w:pPr>
      <w:r w:rsidRPr="00B92447">
        <w:rPr>
          <w:b/>
          <w:bCs/>
          <w:i/>
          <w:iCs/>
          <w:sz w:val="20"/>
          <w:szCs w:val="20"/>
          <w:lang w:eastAsia="x-none"/>
        </w:rPr>
        <w:t xml:space="preserve">Agreement </w:t>
      </w:r>
      <w:r>
        <w:rPr>
          <w:b/>
          <w:bCs/>
          <w:i/>
          <w:iCs/>
          <w:sz w:val="20"/>
          <w:szCs w:val="20"/>
          <w:lang w:eastAsia="x-none"/>
        </w:rPr>
        <w:t>#3</w:t>
      </w:r>
    </w:p>
    <w:p w:rsidR="00A47431" w:rsidRPr="00A47431" w:rsidRDefault="00A47431" w:rsidP="00A47431">
      <w:pPr>
        <w:widowControl w:val="0"/>
        <w:adjustRightInd w:val="0"/>
        <w:snapToGrid w:val="0"/>
        <w:spacing w:after="0" w:line="240" w:lineRule="auto"/>
        <w:jc w:val="both"/>
        <w:rPr>
          <w:rFonts w:eastAsia="Malgun Gothic"/>
          <w:i/>
          <w:sz w:val="20"/>
          <w:szCs w:val="20"/>
        </w:rPr>
      </w:pPr>
      <w:r w:rsidRPr="00A47431">
        <w:rPr>
          <w:rFonts w:eastAsia="Malgun Gothic"/>
          <w:i/>
          <w:sz w:val="20"/>
          <w:szCs w:val="20"/>
        </w:rPr>
        <w:t>For RB-level partial frequency sounding (RPFS) in Rel-17</w:t>
      </w:r>
    </w:p>
    <w:p w:rsidR="00A47431" w:rsidRPr="00A47431" w:rsidRDefault="00A47431" w:rsidP="00A47431">
      <w:pPr>
        <w:numPr>
          <w:ilvl w:val="0"/>
          <w:numId w:val="21"/>
        </w:numPr>
        <w:adjustRightInd w:val="0"/>
        <w:snapToGrid w:val="0"/>
        <w:spacing w:after="0" w:line="240" w:lineRule="auto"/>
        <w:jc w:val="both"/>
        <w:rPr>
          <w:i/>
          <w:sz w:val="20"/>
          <w:szCs w:val="20"/>
        </w:rPr>
      </w:pPr>
      <w:r w:rsidRPr="00A47431">
        <w:rPr>
          <w:rFonts w:eastAsia="Malgun Gothic"/>
          <w:i/>
          <w:sz w:val="20"/>
          <w:szCs w:val="20"/>
        </w:rPr>
        <w:t xml:space="preserve">The start RB index of the </w:t>
      </w:r>
      <m:oMath>
        <m:f>
          <m:fPr>
            <m:ctrlPr>
              <w:rPr>
                <w:rFonts w:ascii="Cambria Math" w:eastAsia="Malgun Gothic" w:hAnsi="Cambria Math"/>
                <w:bCs/>
                <w:i/>
                <w:sz w:val="20"/>
                <w:szCs w:val="20"/>
              </w:rPr>
            </m:ctrlPr>
          </m:fPr>
          <m:num>
            <m:r>
              <w:rPr>
                <w:rFonts w:ascii="Cambria Math" w:eastAsia="Malgun Gothic" w:hAnsi="Cambria Math"/>
                <w:sz w:val="20"/>
                <w:szCs w:val="20"/>
              </w:rPr>
              <m:t>1</m:t>
            </m:r>
          </m:num>
          <m:den>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A47431">
        <w:rPr>
          <w:rFonts w:eastAsia="Malgun Gothic"/>
          <w:bCs/>
          <w:i/>
          <w:sz w:val="20"/>
          <w:szCs w:val="20"/>
        </w:rPr>
        <w:t xml:space="preserve"> RBs in the </w:t>
      </w:r>
      <m:oMath>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A47431">
        <w:rPr>
          <w:rFonts w:eastAsia="Malgun Gothic"/>
          <w:bCs/>
          <w:i/>
          <w:sz w:val="20"/>
          <w:szCs w:val="20"/>
        </w:rPr>
        <w:t xml:space="preserve"> RBs is </w:t>
      </w:r>
      <m:oMath>
        <m:sSub>
          <m:sSubPr>
            <m:ctrlPr>
              <w:rPr>
                <w:rFonts w:ascii="Cambria Math" w:eastAsia="Malgun Gothic" w:hAnsi="Cambria Math"/>
                <w:bCs/>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offset</m:t>
            </m:r>
          </m:sub>
        </m:sSub>
        <m:r>
          <w:rPr>
            <w:rFonts w:ascii="Cambria Math" w:eastAsia="Malgun Gothic" w:hAnsi="Cambria Math"/>
            <w:sz w:val="20"/>
            <w:szCs w:val="20"/>
          </w:rPr>
          <m:t>=</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A47431">
        <w:rPr>
          <w:rFonts w:eastAsia="Malgun Gothic"/>
          <w:i/>
          <w:sz w:val="20"/>
          <w:szCs w:val="20"/>
        </w:rPr>
        <w:t xml:space="preserve">, where </w:t>
      </w:r>
      <w:r w:rsidRPr="00A47431">
        <w:rPr>
          <w:rFonts w:eastAsia="微软雅黑"/>
          <w:i/>
          <w:sz w:val="20"/>
          <w:szCs w:val="20"/>
        </w:rPr>
        <w:t>k</w:t>
      </w:r>
      <w:r w:rsidRPr="00A47431">
        <w:rPr>
          <w:rFonts w:eastAsia="微软雅黑"/>
          <w:i/>
          <w:sz w:val="20"/>
          <w:szCs w:val="20"/>
          <w:vertAlign w:val="subscript"/>
        </w:rPr>
        <w:t>F</w:t>
      </w:r>
      <w:r w:rsidRPr="00A47431">
        <w:rPr>
          <w:rFonts w:eastAsia="微软雅黑"/>
          <w:i/>
          <w:sz w:val="20"/>
          <w:szCs w:val="20"/>
        </w:rPr>
        <w:t xml:space="preserve"> = {0, …, P</w:t>
      </w:r>
      <w:r w:rsidRPr="00A47431">
        <w:rPr>
          <w:rFonts w:eastAsia="微软雅黑"/>
          <w:i/>
          <w:sz w:val="20"/>
          <w:szCs w:val="20"/>
          <w:vertAlign w:val="subscript"/>
        </w:rPr>
        <w:t>F</w:t>
      </w:r>
      <w:r w:rsidRPr="00A47431">
        <w:rPr>
          <w:rFonts w:eastAsia="微软雅黑"/>
          <w:i/>
          <w:sz w:val="20"/>
          <w:szCs w:val="20"/>
        </w:rPr>
        <w:t>-1}</w:t>
      </w:r>
    </w:p>
    <w:p w:rsidR="00A47431" w:rsidRPr="00A47431" w:rsidRDefault="00A47431" w:rsidP="00A47431">
      <w:pPr>
        <w:numPr>
          <w:ilvl w:val="1"/>
          <w:numId w:val="21"/>
        </w:numPr>
        <w:adjustRightInd w:val="0"/>
        <w:snapToGrid w:val="0"/>
        <w:spacing w:after="0" w:line="240" w:lineRule="auto"/>
        <w:jc w:val="both"/>
        <w:rPr>
          <w:i/>
          <w:sz w:val="20"/>
          <w:szCs w:val="20"/>
        </w:rPr>
      </w:pPr>
      <w:r w:rsidRPr="00A47431">
        <w:rPr>
          <w:rFonts w:eastAsia="Malgun Gothic"/>
          <w:i/>
          <w:sz w:val="20"/>
          <w:szCs w:val="20"/>
        </w:rPr>
        <w:t xml:space="preserve">FFS support </w:t>
      </w:r>
      <w:r w:rsidRPr="00A47431">
        <w:rPr>
          <w:rFonts w:eastAsia="微软雅黑"/>
          <w:i/>
          <w:sz w:val="20"/>
          <w:szCs w:val="20"/>
        </w:rPr>
        <w:t>start RB location (N</w:t>
      </w:r>
      <w:r w:rsidRPr="00A47431">
        <w:rPr>
          <w:rFonts w:eastAsia="微软雅黑"/>
          <w:i/>
          <w:sz w:val="20"/>
          <w:szCs w:val="20"/>
          <w:vertAlign w:val="subscript"/>
        </w:rPr>
        <w:t>offset</w:t>
      </w:r>
      <w:r w:rsidRPr="00A47431">
        <w:rPr>
          <w:rFonts w:eastAsia="微软雅黑"/>
          <w:i/>
          <w:sz w:val="20"/>
          <w:szCs w:val="20"/>
        </w:rPr>
        <w:t>) hopping in different SRS occasions, symbols or frequency hopping periods, and if supported, detailed hopping pattern</w:t>
      </w:r>
    </w:p>
    <w:p w:rsidR="00A47431" w:rsidRPr="00A47431" w:rsidRDefault="00A47431" w:rsidP="00A47431">
      <w:pPr>
        <w:numPr>
          <w:ilvl w:val="0"/>
          <w:numId w:val="21"/>
        </w:numPr>
        <w:adjustRightInd w:val="0"/>
        <w:snapToGrid w:val="0"/>
        <w:spacing w:after="0" w:line="240" w:lineRule="auto"/>
        <w:jc w:val="both"/>
        <w:rPr>
          <w:i/>
          <w:sz w:val="20"/>
          <w:szCs w:val="20"/>
        </w:rPr>
      </w:pPr>
      <w:r w:rsidRPr="00A47431">
        <w:rPr>
          <w:rFonts w:eastAsia="Malgun Gothic"/>
          <w:i/>
          <w:sz w:val="20"/>
          <w:szCs w:val="20"/>
        </w:rPr>
        <w:t>Support to determine</w:t>
      </w:r>
      <w:r w:rsidRPr="00A47431">
        <w:rPr>
          <w:rFonts w:eastAsia="Malgun Gothic"/>
          <w:bCs/>
          <w:i/>
          <w:sz w:val="20"/>
          <w:szCs w:val="20"/>
        </w:rPr>
        <w:t xml:space="preserve"> P</w:t>
      </w:r>
      <w:r w:rsidRPr="00A47431">
        <w:rPr>
          <w:rFonts w:eastAsia="Malgun Gothic"/>
          <w:bCs/>
          <w:i/>
          <w:sz w:val="20"/>
          <w:szCs w:val="20"/>
          <w:vertAlign w:val="subscript"/>
        </w:rPr>
        <w:t>F</w:t>
      </w:r>
      <w:r w:rsidRPr="00A47431">
        <w:rPr>
          <w:rFonts w:eastAsia="Malgun Gothic"/>
          <w:bCs/>
          <w:i/>
          <w:sz w:val="20"/>
          <w:szCs w:val="20"/>
        </w:rPr>
        <w:t xml:space="preserve"> and N</w:t>
      </w:r>
      <w:r w:rsidRPr="00A47431">
        <w:rPr>
          <w:rFonts w:eastAsia="Malgun Gothic"/>
          <w:bCs/>
          <w:i/>
          <w:sz w:val="20"/>
          <w:szCs w:val="20"/>
          <w:vertAlign w:val="subscript"/>
        </w:rPr>
        <w:t>offset</w:t>
      </w:r>
      <w:r w:rsidRPr="00A47431">
        <w:rPr>
          <w:rFonts w:eastAsia="Malgun Gothic"/>
          <w:bCs/>
          <w:i/>
          <w:sz w:val="20"/>
          <w:szCs w:val="20"/>
        </w:rPr>
        <w:t xml:space="preserve"> at least via RRC configuration per SRS resource.</w:t>
      </w:r>
    </w:p>
    <w:p w:rsidR="00A47431" w:rsidRPr="00A47431" w:rsidRDefault="00A47431" w:rsidP="00A47431">
      <w:pPr>
        <w:numPr>
          <w:ilvl w:val="1"/>
          <w:numId w:val="21"/>
        </w:numPr>
        <w:adjustRightInd w:val="0"/>
        <w:snapToGrid w:val="0"/>
        <w:spacing w:after="0" w:line="240" w:lineRule="auto"/>
        <w:jc w:val="both"/>
        <w:rPr>
          <w:i/>
          <w:sz w:val="20"/>
          <w:szCs w:val="20"/>
        </w:rPr>
      </w:pPr>
      <w:r w:rsidRPr="00A47431">
        <w:rPr>
          <w:rFonts w:eastAsia="Malgun Gothic"/>
          <w:i/>
          <w:sz w:val="20"/>
          <w:szCs w:val="20"/>
        </w:rPr>
        <w:t>FFS whether to introduce DCI and/or MAC CE in addition</w:t>
      </w:r>
    </w:p>
    <w:p w:rsidR="004406C1" w:rsidRPr="004406C1" w:rsidRDefault="0038405B" w:rsidP="004406C1">
      <w:pPr>
        <w:adjustRightInd w:val="0"/>
        <w:snapToGrid w:val="0"/>
        <w:spacing w:after="0" w:line="240" w:lineRule="auto"/>
        <w:rPr>
          <w:b/>
          <w:bCs/>
          <w:i/>
          <w:iCs/>
          <w:sz w:val="20"/>
          <w:szCs w:val="20"/>
          <w:lang w:eastAsia="x-none"/>
        </w:rPr>
      </w:pPr>
      <w:r>
        <w:rPr>
          <w:b/>
          <w:bCs/>
          <w:i/>
          <w:iCs/>
          <w:sz w:val="20"/>
          <w:szCs w:val="20"/>
          <w:lang w:eastAsia="x-none"/>
        </w:rPr>
        <w:t>Working Assumption</w:t>
      </w:r>
      <w:r w:rsidR="004406C1">
        <w:rPr>
          <w:b/>
          <w:bCs/>
          <w:i/>
          <w:iCs/>
          <w:sz w:val="20"/>
          <w:szCs w:val="20"/>
          <w:lang w:eastAsia="x-none"/>
        </w:rPr>
        <w:t xml:space="preserve"> #</w:t>
      </w:r>
      <w:r>
        <w:rPr>
          <w:b/>
          <w:bCs/>
          <w:i/>
          <w:iCs/>
          <w:sz w:val="20"/>
          <w:szCs w:val="20"/>
          <w:lang w:eastAsia="x-none"/>
        </w:rPr>
        <w:t>1</w:t>
      </w:r>
    </w:p>
    <w:p w:rsidR="00113925" w:rsidRPr="00113925" w:rsidRDefault="00113925" w:rsidP="00113925">
      <w:pPr>
        <w:widowControl w:val="0"/>
        <w:adjustRightInd w:val="0"/>
        <w:snapToGrid w:val="0"/>
        <w:spacing w:after="0" w:line="240" w:lineRule="auto"/>
        <w:jc w:val="both"/>
        <w:rPr>
          <w:rFonts w:eastAsia="微软雅黑"/>
          <w:i/>
          <w:iCs/>
          <w:sz w:val="20"/>
          <w:szCs w:val="20"/>
        </w:rPr>
      </w:pPr>
      <w:r w:rsidRPr="00113925">
        <w:rPr>
          <w:rFonts w:eastAsia="微软雅黑"/>
          <w:i/>
          <w:iCs/>
          <w:sz w:val="20"/>
          <w:szCs w:val="20"/>
        </w:rPr>
        <w:t>For DCI indication of “</w:t>
      </w:r>
      <w:r w:rsidRPr="00113925">
        <w:rPr>
          <w:rFonts w:eastAsia="微软雅黑"/>
          <w:i/>
          <w:sz w:val="20"/>
          <w:szCs w:val="20"/>
        </w:rPr>
        <w:t>t</w:t>
      </w:r>
      <w:r w:rsidRPr="00113925">
        <w:rPr>
          <w:rFonts w:eastAsia="微软雅黑"/>
          <w:i/>
          <w:iCs/>
          <w:sz w:val="20"/>
          <w:szCs w:val="20"/>
        </w:rPr>
        <w:t>” in Rel-17 SRS triggering offset enhancement</w:t>
      </w:r>
    </w:p>
    <w:p w:rsidR="00113925" w:rsidRPr="00113925" w:rsidRDefault="00113925" w:rsidP="00113925">
      <w:pPr>
        <w:numPr>
          <w:ilvl w:val="0"/>
          <w:numId w:val="21"/>
        </w:numPr>
        <w:adjustRightInd w:val="0"/>
        <w:snapToGrid w:val="0"/>
        <w:spacing w:after="0" w:line="240" w:lineRule="auto"/>
        <w:jc w:val="both"/>
        <w:rPr>
          <w:i/>
          <w:color w:val="000000"/>
          <w:sz w:val="20"/>
          <w:szCs w:val="20"/>
        </w:rPr>
      </w:pPr>
      <w:r w:rsidRPr="00113925">
        <w:rPr>
          <w:i/>
          <w:color w:val="000000"/>
          <w:sz w:val="20"/>
          <w:szCs w:val="20"/>
        </w:rPr>
        <w:t>For both DCI that schedules a PDSCH/PUSCH and DCI 0_1/0_2 without data and without CSI request</w:t>
      </w:r>
    </w:p>
    <w:p w:rsidR="00113925" w:rsidRPr="00113925" w:rsidRDefault="00113925" w:rsidP="00113925">
      <w:pPr>
        <w:numPr>
          <w:ilvl w:val="1"/>
          <w:numId w:val="21"/>
        </w:numPr>
        <w:adjustRightInd w:val="0"/>
        <w:snapToGrid w:val="0"/>
        <w:spacing w:after="0" w:line="240" w:lineRule="auto"/>
        <w:jc w:val="both"/>
        <w:rPr>
          <w:i/>
          <w:color w:val="000000"/>
          <w:sz w:val="20"/>
          <w:szCs w:val="20"/>
        </w:rPr>
      </w:pPr>
      <w:r w:rsidRPr="00113925">
        <w:rPr>
          <w:i/>
          <w:color w:val="000000"/>
          <w:sz w:val="20"/>
          <w:szCs w:val="20"/>
        </w:rPr>
        <w:t>t is indicated by adding a new configurable DCI field (up to 2 bits)</w:t>
      </w:r>
    </w:p>
    <w:p w:rsidR="00113925" w:rsidRPr="00113925" w:rsidRDefault="00113925" w:rsidP="00113925">
      <w:pPr>
        <w:numPr>
          <w:ilvl w:val="2"/>
          <w:numId w:val="21"/>
        </w:numPr>
        <w:adjustRightInd w:val="0"/>
        <w:snapToGrid w:val="0"/>
        <w:spacing w:after="0" w:line="240" w:lineRule="auto"/>
        <w:jc w:val="both"/>
        <w:rPr>
          <w:i/>
          <w:color w:val="000000"/>
          <w:sz w:val="20"/>
          <w:szCs w:val="20"/>
        </w:rPr>
      </w:pPr>
      <w:r w:rsidRPr="00113925">
        <w:rPr>
          <w:i/>
          <w:color w:val="000000"/>
          <w:sz w:val="20"/>
          <w:szCs w:val="20"/>
        </w:rPr>
        <w:t>Applies only when there are multiple candidate values of t configured</w:t>
      </w:r>
    </w:p>
    <w:p w:rsidR="00113925" w:rsidRPr="00113925" w:rsidRDefault="00113925" w:rsidP="00113925">
      <w:pPr>
        <w:numPr>
          <w:ilvl w:val="1"/>
          <w:numId w:val="21"/>
        </w:numPr>
        <w:adjustRightInd w:val="0"/>
        <w:snapToGrid w:val="0"/>
        <w:spacing w:after="0" w:line="240" w:lineRule="auto"/>
        <w:jc w:val="both"/>
        <w:rPr>
          <w:i/>
          <w:color w:val="000000"/>
          <w:sz w:val="20"/>
          <w:szCs w:val="20"/>
        </w:rPr>
      </w:pPr>
      <w:r w:rsidRPr="00113925">
        <w:rPr>
          <w:i/>
          <w:color w:val="000000"/>
          <w:sz w:val="20"/>
          <w:szCs w:val="20"/>
        </w:rPr>
        <w:t>No further enhancement to indicate “t” for DCI 0_1/0_2 without data and without CSI request at least when the new DCI field is configured</w:t>
      </w:r>
    </w:p>
    <w:p w:rsidR="007F2FF0" w:rsidRPr="007F2FF0" w:rsidRDefault="007F2FF0" w:rsidP="007F2FF0">
      <w:pPr>
        <w:adjustRightInd w:val="0"/>
        <w:snapToGrid w:val="0"/>
        <w:spacing w:after="0" w:line="240" w:lineRule="auto"/>
        <w:rPr>
          <w:b/>
          <w:bCs/>
          <w:i/>
          <w:iCs/>
          <w:sz w:val="20"/>
          <w:szCs w:val="20"/>
          <w:lang w:eastAsia="x-none"/>
        </w:rPr>
      </w:pPr>
      <w:r w:rsidRPr="007F2FF0">
        <w:rPr>
          <w:b/>
          <w:bCs/>
          <w:i/>
          <w:iCs/>
          <w:sz w:val="20"/>
          <w:szCs w:val="20"/>
          <w:lang w:eastAsia="x-none"/>
        </w:rPr>
        <w:t>Agreement</w:t>
      </w:r>
      <w:r w:rsidR="00477728">
        <w:rPr>
          <w:b/>
          <w:bCs/>
          <w:i/>
          <w:iCs/>
          <w:sz w:val="20"/>
          <w:szCs w:val="20"/>
          <w:lang w:eastAsia="x-none"/>
        </w:rPr>
        <w:t xml:space="preserve"> #</w:t>
      </w:r>
      <w:r w:rsidR="00F55E54">
        <w:rPr>
          <w:b/>
          <w:bCs/>
          <w:i/>
          <w:iCs/>
          <w:sz w:val="20"/>
          <w:szCs w:val="20"/>
          <w:lang w:eastAsia="x-none"/>
        </w:rPr>
        <w:t>4</w:t>
      </w:r>
    </w:p>
    <w:p w:rsidR="00F046C3" w:rsidRPr="00F046C3" w:rsidRDefault="00F046C3" w:rsidP="00F046C3">
      <w:pPr>
        <w:pStyle w:val="ad"/>
        <w:adjustRightInd w:val="0"/>
        <w:snapToGrid w:val="0"/>
        <w:spacing w:before="0" w:beforeAutospacing="0" w:after="0" w:afterAutospacing="0"/>
        <w:jc w:val="both"/>
        <w:rPr>
          <w:rFonts w:ascii="Times New Roman" w:hAnsi="Times New Roman" w:cs="Times New Roman"/>
          <w:i/>
          <w:sz w:val="20"/>
          <w:szCs w:val="20"/>
        </w:rPr>
      </w:pPr>
      <w:r w:rsidRPr="00F046C3">
        <w:rPr>
          <w:rStyle w:val="af3"/>
          <w:rFonts w:ascii="Times New Roman" w:hAnsi="Times New Roman" w:cs="Times New Roman"/>
          <w:sz w:val="20"/>
          <w:szCs w:val="20"/>
        </w:rPr>
        <w:t>On supported values of N for Rel-17 aperiodic SRS antenna switching with &gt;4Rx, down-select at least one of the following alternatives in RAN1#105e</w:t>
      </w:r>
    </w:p>
    <w:p w:rsidR="00F046C3" w:rsidRPr="00F046C3" w:rsidRDefault="00F046C3" w:rsidP="00F046C3">
      <w:pPr>
        <w:numPr>
          <w:ilvl w:val="0"/>
          <w:numId w:val="21"/>
        </w:numPr>
        <w:adjustRightInd w:val="0"/>
        <w:snapToGrid w:val="0"/>
        <w:spacing w:after="0" w:line="240" w:lineRule="auto"/>
        <w:jc w:val="both"/>
        <w:rPr>
          <w:i/>
          <w:color w:val="000000"/>
          <w:sz w:val="20"/>
          <w:szCs w:val="20"/>
        </w:rPr>
      </w:pPr>
      <w:r w:rsidRPr="00F046C3">
        <w:rPr>
          <w:i/>
          <w:iCs/>
          <w:color w:val="000000"/>
          <w:sz w:val="20"/>
          <w:szCs w:val="20"/>
        </w:rPr>
        <w:t>Alt 1: All the non-zero integer values &lt;= N_max are supported for N</w:t>
      </w:r>
    </w:p>
    <w:p w:rsidR="00F046C3" w:rsidRPr="00F046C3" w:rsidRDefault="00F046C3" w:rsidP="00F046C3">
      <w:pPr>
        <w:numPr>
          <w:ilvl w:val="0"/>
          <w:numId w:val="21"/>
        </w:numPr>
        <w:adjustRightInd w:val="0"/>
        <w:snapToGrid w:val="0"/>
        <w:spacing w:after="0" w:line="240" w:lineRule="auto"/>
        <w:jc w:val="both"/>
        <w:rPr>
          <w:i/>
          <w:color w:val="000000"/>
          <w:sz w:val="20"/>
          <w:szCs w:val="20"/>
        </w:rPr>
      </w:pPr>
      <w:r w:rsidRPr="00F046C3">
        <w:rPr>
          <w:i/>
          <w:iCs/>
          <w:color w:val="000000"/>
          <w:sz w:val="20"/>
          <w:szCs w:val="20"/>
        </w:rPr>
        <w:t>Alt 2: Support N=N_max only</w:t>
      </w:r>
    </w:p>
    <w:p w:rsidR="00F046C3" w:rsidRPr="00F046C3" w:rsidRDefault="00F046C3" w:rsidP="00F046C3">
      <w:pPr>
        <w:numPr>
          <w:ilvl w:val="0"/>
          <w:numId w:val="21"/>
        </w:numPr>
        <w:adjustRightInd w:val="0"/>
        <w:snapToGrid w:val="0"/>
        <w:spacing w:after="0" w:line="240" w:lineRule="auto"/>
        <w:jc w:val="both"/>
        <w:rPr>
          <w:i/>
          <w:color w:val="000000"/>
          <w:sz w:val="20"/>
          <w:szCs w:val="20"/>
        </w:rPr>
      </w:pPr>
      <w:r w:rsidRPr="00F046C3">
        <w:rPr>
          <w:i/>
          <w:iCs/>
          <w:color w:val="000000"/>
          <w:sz w:val="20"/>
          <w:szCs w:val="20"/>
        </w:rPr>
        <w:t>Alt 3: Support specific N values &lt;= N_max</w:t>
      </w:r>
    </w:p>
    <w:p w:rsidR="00F046C3" w:rsidRPr="00F046C3" w:rsidRDefault="00F046C3" w:rsidP="00F046C3">
      <w:pPr>
        <w:numPr>
          <w:ilvl w:val="0"/>
          <w:numId w:val="21"/>
        </w:numPr>
        <w:adjustRightInd w:val="0"/>
        <w:snapToGrid w:val="0"/>
        <w:spacing w:after="0" w:line="240" w:lineRule="auto"/>
        <w:jc w:val="both"/>
        <w:rPr>
          <w:i/>
          <w:color w:val="000000"/>
          <w:sz w:val="20"/>
          <w:szCs w:val="20"/>
        </w:rPr>
      </w:pPr>
      <w:r w:rsidRPr="00F046C3">
        <w:rPr>
          <w:i/>
          <w:iCs/>
          <w:color w:val="000000"/>
          <w:sz w:val="20"/>
          <w:szCs w:val="20"/>
        </w:rPr>
        <w:lastRenderedPageBreak/>
        <w:t xml:space="preserve">FFS </w:t>
      </w:r>
      <w:r w:rsidRPr="00F046C3">
        <w:rPr>
          <w:i/>
          <w:iCs/>
          <w:sz w:val="20"/>
          <w:szCs w:val="20"/>
        </w:rPr>
        <w:t>whether different alternatives may be selected for the same xTyR configuration subject to the</w:t>
      </w:r>
      <w:r w:rsidRPr="00F046C3">
        <w:rPr>
          <w:i/>
          <w:iCs/>
          <w:color w:val="000000"/>
          <w:sz w:val="20"/>
          <w:szCs w:val="20"/>
        </w:rPr>
        <w:t xml:space="preserve"> UE capability on maximum number of symbols that can be used for SRS in a slot</w:t>
      </w:r>
    </w:p>
    <w:p w:rsidR="00F046C3" w:rsidRPr="00F046C3" w:rsidRDefault="00F046C3" w:rsidP="00F046C3">
      <w:pPr>
        <w:numPr>
          <w:ilvl w:val="0"/>
          <w:numId w:val="21"/>
        </w:numPr>
        <w:adjustRightInd w:val="0"/>
        <w:snapToGrid w:val="0"/>
        <w:spacing w:after="0" w:line="240" w:lineRule="auto"/>
        <w:jc w:val="both"/>
        <w:rPr>
          <w:i/>
          <w:color w:val="000000"/>
          <w:sz w:val="20"/>
          <w:szCs w:val="20"/>
        </w:rPr>
      </w:pPr>
      <w:r w:rsidRPr="00F046C3">
        <w:rPr>
          <w:i/>
          <w:iCs/>
          <w:color w:val="000000"/>
          <w:sz w:val="20"/>
          <w:szCs w:val="20"/>
        </w:rPr>
        <w:t>FFS: whether different alternatives may be selected for different xTyR configuration</w:t>
      </w:r>
    </w:p>
    <w:p w:rsidR="006252ED" w:rsidRPr="007F2FF0" w:rsidRDefault="006252ED" w:rsidP="006252ED">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w:t>
      </w:r>
      <w:r w:rsidR="00CC71A8">
        <w:rPr>
          <w:b/>
          <w:bCs/>
          <w:i/>
          <w:iCs/>
          <w:sz w:val="20"/>
          <w:szCs w:val="20"/>
          <w:lang w:eastAsia="x-none"/>
        </w:rPr>
        <w:t>5</w:t>
      </w:r>
    </w:p>
    <w:p w:rsidR="00CC71A8" w:rsidRPr="00CC71A8" w:rsidRDefault="00CC71A8" w:rsidP="00CC71A8">
      <w:pPr>
        <w:pStyle w:val="ad"/>
        <w:adjustRightInd w:val="0"/>
        <w:snapToGrid w:val="0"/>
        <w:spacing w:before="0" w:beforeAutospacing="0" w:after="0" w:afterAutospacing="0"/>
        <w:jc w:val="both"/>
        <w:rPr>
          <w:rFonts w:ascii="Times New Roman" w:hAnsi="Times New Roman" w:cs="Times New Roman"/>
          <w:i/>
          <w:sz w:val="20"/>
          <w:szCs w:val="20"/>
        </w:rPr>
      </w:pPr>
      <w:r w:rsidRPr="00CC71A8">
        <w:rPr>
          <w:rStyle w:val="af3"/>
          <w:rFonts w:ascii="Times New Roman" w:hAnsi="Times New Roman" w:cs="Times New Roman"/>
          <w:sz w:val="20"/>
          <w:szCs w:val="20"/>
        </w:rPr>
        <w:t>Study the maximum number of cyclic shifts for Comb-8 in Rel-17, with the following alternatives as starting points</w:t>
      </w:r>
    </w:p>
    <w:p w:rsidR="00CC71A8" w:rsidRPr="00CC71A8" w:rsidRDefault="00CC71A8" w:rsidP="00CC71A8">
      <w:pPr>
        <w:numPr>
          <w:ilvl w:val="0"/>
          <w:numId w:val="21"/>
        </w:numPr>
        <w:adjustRightInd w:val="0"/>
        <w:snapToGrid w:val="0"/>
        <w:spacing w:after="0" w:line="240" w:lineRule="auto"/>
        <w:jc w:val="both"/>
        <w:rPr>
          <w:i/>
          <w:iCs/>
          <w:color w:val="000000"/>
          <w:sz w:val="20"/>
          <w:szCs w:val="20"/>
        </w:rPr>
      </w:pPr>
      <w:r w:rsidRPr="00CC71A8">
        <w:rPr>
          <w:i/>
          <w:color w:val="000000"/>
          <w:sz w:val="20"/>
          <w:szCs w:val="20"/>
        </w:rPr>
        <w:t>Alt 1: The maximum number of CSs for Comb-8 is 6</w:t>
      </w:r>
    </w:p>
    <w:p w:rsidR="00CC71A8" w:rsidRPr="00CC71A8" w:rsidRDefault="00CC71A8" w:rsidP="00CC71A8">
      <w:pPr>
        <w:numPr>
          <w:ilvl w:val="0"/>
          <w:numId w:val="21"/>
        </w:numPr>
        <w:adjustRightInd w:val="0"/>
        <w:snapToGrid w:val="0"/>
        <w:spacing w:after="0" w:line="240" w:lineRule="auto"/>
        <w:jc w:val="both"/>
        <w:rPr>
          <w:i/>
          <w:iCs/>
          <w:color w:val="000000"/>
          <w:sz w:val="20"/>
          <w:szCs w:val="20"/>
        </w:rPr>
      </w:pPr>
      <w:r w:rsidRPr="00CC71A8">
        <w:rPr>
          <w:i/>
          <w:color w:val="000000"/>
          <w:sz w:val="20"/>
          <w:szCs w:val="20"/>
        </w:rPr>
        <w:t>Alt 2: The maximum number of CSs for Comb-8 is 12, and introduce a rule to restrict applicable CSs when SRS sequence is shorter than the maximum number of CSs</w:t>
      </w:r>
    </w:p>
    <w:p w:rsidR="00CC71A8" w:rsidRPr="007F2FF0" w:rsidRDefault="00CC71A8" w:rsidP="00CC71A8">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#6</w:t>
      </w:r>
    </w:p>
    <w:p w:rsidR="00F575F1" w:rsidRPr="00F575F1" w:rsidRDefault="00F575F1" w:rsidP="00F575F1">
      <w:pPr>
        <w:numPr>
          <w:ilvl w:val="0"/>
          <w:numId w:val="21"/>
        </w:numPr>
        <w:adjustRightInd w:val="0"/>
        <w:snapToGrid w:val="0"/>
        <w:spacing w:after="0" w:line="240" w:lineRule="auto"/>
        <w:ind w:left="714" w:hanging="357"/>
        <w:jc w:val="both"/>
        <w:rPr>
          <w:i/>
          <w:color w:val="000000"/>
          <w:sz w:val="20"/>
          <w:szCs w:val="20"/>
        </w:rPr>
      </w:pPr>
      <w:r w:rsidRPr="00F575F1">
        <w:rPr>
          <w:i/>
          <w:iCs/>
          <w:color w:val="000000"/>
          <w:sz w:val="20"/>
          <w:szCs w:val="20"/>
        </w:rPr>
        <w:t>Up to 4 “t” values can be configured per SRS resource set.</w:t>
      </w:r>
    </w:p>
    <w:p w:rsidR="00F575F1" w:rsidRPr="007F2FF0" w:rsidRDefault="00F575F1" w:rsidP="00F575F1">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#7</w:t>
      </w:r>
    </w:p>
    <w:p w:rsidR="00E04FBA" w:rsidRPr="00E04FBA" w:rsidRDefault="00E04FBA" w:rsidP="00E04FBA">
      <w:pPr>
        <w:numPr>
          <w:ilvl w:val="0"/>
          <w:numId w:val="21"/>
        </w:numPr>
        <w:adjustRightInd w:val="0"/>
        <w:snapToGrid w:val="0"/>
        <w:spacing w:after="0" w:line="240" w:lineRule="auto"/>
        <w:jc w:val="both"/>
        <w:rPr>
          <w:i/>
          <w:color w:val="000000"/>
          <w:sz w:val="20"/>
          <w:szCs w:val="20"/>
        </w:rPr>
      </w:pPr>
      <w:r w:rsidRPr="00E04FBA">
        <w:rPr>
          <w:i/>
          <w:color w:val="000000"/>
          <w:sz w:val="20"/>
          <w:szCs w:val="20"/>
        </w:rPr>
        <w:t xml:space="preserve">For RPFS in Rel-17, support PF = {2, 4}.  </w:t>
      </w:r>
    </w:p>
    <w:p w:rsidR="00E04FBA" w:rsidRPr="00E04FBA" w:rsidRDefault="00E04FBA" w:rsidP="00E04FBA">
      <w:pPr>
        <w:numPr>
          <w:ilvl w:val="0"/>
          <w:numId w:val="21"/>
        </w:numPr>
        <w:adjustRightInd w:val="0"/>
        <w:snapToGrid w:val="0"/>
        <w:spacing w:after="0" w:line="240" w:lineRule="auto"/>
        <w:jc w:val="both"/>
        <w:rPr>
          <w:i/>
          <w:color w:val="000000"/>
          <w:sz w:val="20"/>
          <w:szCs w:val="20"/>
        </w:rPr>
      </w:pPr>
      <w:r w:rsidRPr="00E04FBA">
        <w:rPr>
          <w:i/>
          <w:color w:val="000000"/>
          <w:sz w:val="20"/>
          <w:szCs w:val="20"/>
        </w:rPr>
        <w:t xml:space="preserve">FFS  3, 8, 12, 16 or fractional numbers </w:t>
      </w:r>
    </w:p>
    <w:p w:rsidR="00E04FBA" w:rsidRPr="00E04FBA" w:rsidRDefault="00E04FBA" w:rsidP="00E04FBA">
      <w:pPr>
        <w:numPr>
          <w:ilvl w:val="0"/>
          <w:numId w:val="21"/>
        </w:numPr>
        <w:adjustRightInd w:val="0"/>
        <w:snapToGrid w:val="0"/>
        <w:spacing w:after="0" w:line="240" w:lineRule="auto"/>
        <w:jc w:val="both"/>
        <w:rPr>
          <w:i/>
          <w:color w:val="000000"/>
          <w:sz w:val="20"/>
          <w:szCs w:val="20"/>
        </w:rPr>
      </w:pPr>
      <w:r w:rsidRPr="00E04FBA">
        <w:rPr>
          <w:i/>
          <w:color w:val="000000"/>
          <w:sz w:val="20"/>
          <w:szCs w:val="20"/>
        </w:rPr>
        <w:t>Support at least one of the following alternatives (to be decided in RAN1#105-e)</w:t>
      </w:r>
    </w:p>
    <w:p w:rsidR="00E04FBA" w:rsidRPr="00E04FBA" w:rsidRDefault="00E04FBA" w:rsidP="00E04FBA">
      <w:pPr>
        <w:numPr>
          <w:ilvl w:val="1"/>
          <w:numId w:val="21"/>
        </w:numPr>
        <w:adjustRightInd w:val="0"/>
        <w:snapToGrid w:val="0"/>
        <w:spacing w:after="0" w:line="240" w:lineRule="auto"/>
        <w:ind w:left="1434" w:hanging="357"/>
        <w:jc w:val="both"/>
        <w:textAlignment w:val="center"/>
        <w:rPr>
          <w:i/>
          <w:color w:val="000000"/>
          <w:sz w:val="20"/>
          <w:szCs w:val="20"/>
        </w:rPr>
      </w:pPr>
      <w:r w:rsidRPr="00E04FBA">
        <w:rPr>
          <w:i/>
          <w:color w:val="000000"/>
          <w:sz w:val="20"/>
          <w:szCs w:val="20"/>
        </w:rPr>
        <w:t xml:space="preserve">Alt 1: </w:t>
      </w:r>
      <m:oMath>
        <m:f>
          <m:fPr>
            <m:ctrlPr>
              <w:rPr>
                <w:rFonts w:ascii="Cambria Math" w:eastAsia="Malgun Gothic" w:hAnsi="Cambria Math"/>
                <w:bCs/>
                <w:i/>
                <w:sz w:val="20"/>
                <w:szCs w:val="20"/>
              </w:rPr>
            </m:ctrlPr>
          </m:fPr>
          <m:num>
            <m:r>
              <w:rPr>
                <w:rFonts w:ascii="Cambria Math" w:eastAsia="Malgun Gothic" w:hAnsi="Cambria Math"/>
                <w:sz w:val="20"/>
                <w:szCs w:val="20"/>
              </w:rPr>
              <m:t>1</m:t>
            </m:r>
          </m:num>
          <m:den>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E04FBA">
        <w:rPr>
          <w:i/>
          <w:color w:val="000000"/>
          <w:sz w:val="20"/>
          <w:szCs w:val="20"/>
        </w:rPr>
        <w:fldChar w:fldCharType="begin"/>
      </w:r>
      <w:r w:rsidRPr="00E04FBA">
        <w:rPr>
          <w:i/>
          <w:color w:val="000000"/>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E04FBA">
        <w:rPr>
          <w:i/>
          <w:color w:val="000000"/>
          <w:sz w:val="20"/>
          <w:szCs w:val="20"/>
        </w:rPr>
        <w:instrText xml:space="preserve"> </w:instrText>
      </w:r>
      <w:r w:rsidRPr="00E04FBA">
        <w:rPr>
          <w:i/>
          <w:color w:val="000000"/>
          <w:sz w:val="20"/>
          <w:szCs w:val="20"/>
        </w:rPr>
        <w:fldChar w:fldCharType="end"/>
      </w:r>
      <w:r w:rsidRPr="00E04FBA">
        <w:rPr>
          <w:i/>
          <w:color w:val="000000"/>
          <w:sz w:val="20"/>
          <w:szCs w:val="20"/>
        </w:rPr>
        <w:t xml:space="preserve"> is an integer value</w:t>
      </w:r>
    </w:p>
    <w:p w:rsidR="00E04FBA" w:rsidRPr="00E04FBA" w:rsidRDefault="00E04FBA" w:rsidP="00E04FBA">
      <w:pPr>
        <w:numPr>
          <w:ilvl w:val="1"/>
          <w:numId w:val="21"/>
        </w:numPr>
        <w:adjustRightInd w:val="0"/>
        <w:snapToGrid w:val="0"/>
        <w:spacing w:after="0" w:line="240" w:lineRule="auto"/>
        <w:ind w:left="1434" w:hanging="357"/>
        <w:jc w:val="both"/>
        <w:textAlignment w:val="center"/>
        <w:rPr>
          <w:i/>
          <w:color w:val="000000"/>
          <w:sz w:val="20"/>
          <w:szCs w:val="20"/>
        </w:rPr>
      </w:pPr>
      <w:r w:rsidRPr="00E04FBA">
        <w:rPr>
          <w:i/>
          <w:color w:val="000000"/>
          <w:sz w:val="20"/>
          <w:szCs w:val="20"/>
        </w:rPr>
        <w:t xml:space="preserve">Alt 2: </w:t>
      </w:r>
      <m:oMath>
        <m:f>
          <m:fPr>
            <m:ctrlPr>
              <w:rPr>
                <w:rFonts w:ascii="Cambria Math" w:eastAsia="Malgun Gothic" w:hAnsi="Cambria Math"/>
                <w:bCs/>
                <w:i/>
                <w:sz w:val="20"/>
                <w:szCs w:val="20"/>
              </w:rPr>
            </m:ctrlPr>
          </m:fPr>
          <m:num>
            <m:r>
              <w:rPr>
                <w:rFonts w:ascii="Cambria Math" w:eastAsia="Malgun Gothic" w:hAnsi="Cambria Math"/>
                <w:sz w:val="20"/>
                <w:szCs w:val="20"/>
              </w:rPr>
              <m:t>1</m:t>
            </m:r>
          </m:num>
          <m:den>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E04FBA">
        <w:rPr>
          <w:i/>
          <w:color w:val="000000"/>
          <w:sz w:val="20"/>
          <w:szCs w:val="20"/>
        </w:rPr>
        <w:fldChar w:fldCharType="begin"/>
      </w:r>
      <w:r w:rsidRPr="00E04FBA">
        <w:rPr>
          <w:i/>
          <w:color w:val="000000"/>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E04FBA">
        <w:rPr>
          <w:i/>
          <w:color w:val="000000"/>
          <w:sz w:val="20"/>
          <w:szCs w:val="20"/>
        </w:rPr>
        <w:instrText xml:space="preserve"> </w:instrText>
      </w:r>
      <w:r w:rsidRPr="00E04FBA">
        <w:rPr>
          <w:i/>
          <w:color w:val="000000"/>
          <w:sz w:val="20"/>
          <w:szCs w:val="20"/>
        </w:rPr>
        <w:fldChar w:fldCharType="end"/>
      </w:r>
      <w:r w:rsidRPr="00E04FBA">
        <w:rPr>
          <w:i/>
          <w:color w:val="000000"/>
          <w:sz w:val="20"/>
          <w:szCs w:val="20"/>
        </w:rPr>
        <w:t xml:space="preserve"> is an integer value with minimum value 4</w:t>
      </w:r>
    </w:p>
    <w:p w:rsidR="00E04FBA" w:rsidRPr="00E04FBA" w:rsidRDefault="00E04FBA" w:rsidP="00E04FBA">
      <w:pPr>
        <w:numPr>
          <w:ilvl w:val="1"/>
          <w:numId w:val="21"/>
        </w:numPr>
        <w:adjustRightInd w:val="0"/>
        <w:snapToGrid w:val="0"/>
        <w:spacing w:after="0" w:line="240" w:lineRule="auto"/>
        <w:ind w:left="1434" w:hanging="357"/>
        <w:jc w:val="both"/>
        <w:textAlignment w:val="center"/>
        <w:rPr>
          <w:i/>
          <w:color w:val="000000"/>
          <w:sz w:val="20"/>
          <w:szCs w:val="20"/>
        </w:rPr>
      </w:pPr>
      <w:r w:rsidRPr="00E04FBA">
        <w:rPr>
          <w:i/>
          <w:color w:val="000000"/>
          <w:sz w:val="20"/>
          <w:szCs w:val="20"/>
        </w:rPr>
        <w:t xml:space="preserve">Alt 3: </w:t>
      </w:r>
      <m:oMath>
        <m:f>
          <m:fPr>
            <m:ctrlPr>
              <w:rPr>
                <w:rFonts w:ascii="Cambria Math" w:eastAsia="Malgun Gothic" w:hAnsi="Cambria Math"/>
                <w:bCs/>
                <w:i/>
                <w:sz w:val="20"/>
                <w:szCs w:val="20"/>
              </w:rPr>
            </m:ctrlPr>
          </m:fPr>
          <m:num>
            <m:r>
              <w:rPr>
                <w:rFonts w:ascii="Cambria Math" w:eastAsia="Malgun Gothic" w:hAnsi="Cambria Math"/>
                <w:sz w:val="20"/>
                <w:szCs w:val="20"/>
              </w:rPr>
              <m:t>1</m:t>
            </m:r>
          </m:num>
          <m:den>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E04FBA">
        <w:rPr>
          <w:i/>
          <w:color w:val="000000"/>
          <w:sz w:val="20"/>
          <w:szCs w:val="20"/>
        </w:rPr>
        <w:t xml:space="preserve"> is a multiple of 4</w:t>
      </w:r>
    </w:p>
    <w:p w:rsidR="00E04FBA" w:rsidRPr="00E04FBA" w:rsidRDefault="00E04FBA" w:rsidP="00E04FBA">
      <w:pPr>
        <w:numPr>
          <w:ilvl w:val="1"/>
          <w:numId w:val="21"/>
        </w:numPr>
        <w:adjustRightInd w:val="0"/>
        <w:snapToGrid w:val="0"/>
        <w:spacing w:after="0" w:line="240" w:lineRule="auto"/>
        <w:ind w:left="1434" w:hanging="357"/>
        <w:jc w:val="both"/>
        <w:textAlignment w:val="center"/>
        <w:rPr>
          <w:i/>
          <w:color w:val="000000"/>
          <w:sz w:val="20"/>
          <w:szCs w:val="20"/>
        </w:rPr>
      </w:pPr>
      <w:r w:rsidRPr="00E04FBA">
        <w:rPr>
          <w:i/>
          <w:color w:val="000000"/>
          <w:sz w:val="20"/>
          <w:szCs w:val="20"/>
        </w:rPr>
        <w:t xml:space="preserve">Alt 4: Round </w:t>
      </w:r>
      <m:oMath>
        <m:f>
          <m:fPr>
            <m:ctrlPr>
              <w:rPr>
                <w:rFonts w:ascii="Cambria Math" w:eastAsia="Malgun Gothic" w:hAnsi="Cambria Math"/>
                <w:bCs/>
                <w:i/>
                <w:sz w:val="20"/>
                <w:szCs w:val="20"/>
              </w:rPr>
            </m:ctrlPr>
          </m:fPr>
          <m:num>
            <m:r>
              <w:rPr>
                <w:rFonts w:ascii="Cambria Math" w:eastAsia="Malgun Gothic" w:hAnsi="Cambria Math"/>
                <w:sz w:val="20"/>
                <w:szCs w:val="20"/>
              </w:rPr>
              <m:t>1</m:t>
            </m:r>
          </m:num>
          <m:den>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E04FBA">
        <w:rPr>
          <w:i/>
          <w:color w:val="000000"/>
          <w:sz w:val="20"/>
          <w:szCs w:val="20"/>
        </w:rPr>
        <w:fldChar w:fldCharType="begin"/>
      </w:r>
      <w:r w:rsidRPr="00E04FBA">
        <w:rPr>
          <w:i/>
          <w:color w:val="000000"/>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E04FBA">
        <w:rPr>
          <w:i/>
          <w:color w:val="000000"/>
          <w:sz w:val="20"/>
          <w:szCs w:val="20"/>
        </w:rPr>
        <w:instrText xml:space="preserve"> </w:instrText>
      </w:r>
      <w:r w:rsidRPr="00E04FBA">
        <w:rPr>
          <w:i/>
          <w:color w:val="000000"/>
          <w:sz w:val="20"/>
          <w:szCs w:val="20"/>
        </w:rPr>
        <w:fldChar w:fldCharType="end"/>
      </w:r>
      <w:r w:rsidRPr="00E04FBA">
        <w:rPr>
          <w:i/>
          <w:color w:val="000000"/>
          <w:sz w:val="20"/>
          <w:szCs w:val="20"/>
        </w:rPr>
        <w:t xml:space="preserve"> to a multiple of 4 in case of Alt 1 or Alt 2</w:t>
      </w:r>
    </w:p>
    <w:p w:rsidR="004A3A76" w:rsidRPr="007F2FF0" w:rsidRDefault="004A3A76" w:rsidP="004A3A76">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#8</w:t>
      </w:r>
    </w:p>
    <w:p w:rsidR="00F046C3" w:rsidRPr="00842661" w:rsidRDefault="00842661" w:rsidP="00842661">
      <w:pPr>
        <w:adjustRightInd w:val="0"/>
        <w:snapToGrid w:val="0"/>
        <w:spacing w:after="0" w:line="240" w:lineRule="auto"/>
        <w:jc w:val="both"/>
        <w:rPr>
          <w:rFonts w:eastAsia="微软雅黑"/>
          <w:i/>
          <w:sz w:val="20"/>
          <w:szCs w:val="20"/>
        </w:rPr>
      </w:pPr>
      <w:r w:rsidRPr="00842661">
        <w:rPr>
          <w:rFonts w:eastAsia="微软雅黑"/>
          <w:i/>
          <w:sz w:val="20"/>
          <w:szCs w:val="20"/>
        </w:rPr>
        <w:t xml:space="preserve">On aperiodic SRS configuration for </w:t>
      </w:r>
      <w:r w:rsidRPr="00842661">
        <w:rPr>
          <w:rFonts w:eastAsia="微软雅黑" w:hint="eastAsia"/>
          <w:i/>
          <w:sz w:val="20"/>
          <w:szCs w:val="20"/>
        </w:rPr>
        <w:t>antenna switching</w:t>
      </w:r>
      <w:r w:rsidRPr="00842661">
        <w:rPr>
          <w:rFonts w:eastAsia="微软雅黑"/>
          <w:i/>
          <w:sz w:val="20"/>
          <w:szCs w:val="20"/>
        </w:rPr>
        <w:t xml:space="preserve"> </w:t>
      </w:r>
      <w:r w:rsidRPr="00842661">
        <w:rPr>
          <w:rFonts w:eastAsia="微软雅黑" w:hint="eastAsia"/>
          <w:i/>
          <w:sz w:val="20"/>
          <w:szCs w:val="20"/>
        </w:rPr>
        <w:t>with</w:t>
      </w:r>
      <w:r w:rsidRPr="00842661">
        <w:rPr>
          <w:rFonts w:eastAsia="微软雅黑"/>
          <w:i/>
          <w:sz w:val="20"/>
          <w:szCs w:val="20"/>
        </w:rPr>
        <w:t xml:space="preserve"> 4T8R, support N_max = 2</w:t>
      </w:r>
    </w:p>
    <w:p w:rsidR="00A06FE2" w:rsidRPr="007F2FF0" w:rsidRDefault="00A06FE2" w:rsidP="00A06FE2">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#9</w:t>
      </w:r>
    </w:p>
    <w:p w:rsidR="00046C99" w:rsidRPr="00046C99" w:rsidRDefault="00046C99" w:rsidP="00046C99">
      <w:pPr>
        <w:widowControl w:val="0"/>
        <w:adjustRightInd w:val="0"/>
        <w:snapToGrid w:val="0"/>
        <w:spacing w:after="0" w:line="240" w:lineRule="auto"/>
        <w:jc w:val="both"/>
        <w:rPr>
          <w:rFonts w:eastAsia="Malgun Gothic"/>
          <w:i/>
          <w:iCs/>
          <w:sz w:val="20"/>
          <w:szCs w:val="20"/>
        </w:rPr>
      </w:pPr>
      <w:r w:rsidRPr="00046C99">
        <w:rPr>
          <w:rFonts w:eastAsia="Malgun Gothic"/>
          <w:i/>
          <w:iCs/>
          <w:sz w:val="20"/>
          <w:szCs w:val="20"/>
        </w:rPr>
        <w:t xml:space="preserve">For RPFS SRS in Rel-17, adopt one of the following alternatives for sequence generation, </w:t>
      </w:r>
      <w:r w:rsidRPr="00046C99">
        <w:rPr>
          <w:rFonts w:eastAsia="微软雅黑"/>
          <w:bCs/>
          <w:i/>
          <w:iCs/>
          <w:sz w:val="20"/>
          <w:szCs w:val="20"/>
        </w:rPr>
        <w:t>where no new sequence length other than the ones supported in the current spec is introduced (to be decided in RAN1#105-e)</w:t>
      </w:r>
    </w:p>
    <w:p w:rsidR="00046C99" w:rsidRPr="00046C99" w:rsidRDefault="00046C99" w:rsidP="00046C99">
      <w:pPr>
        <w:numPr>
          <w:ilvl w:val="0"/>
          <w:numId w:val="21"/>
        </w:numPr>
        <w:adjustRightInd w:val="0"/>
        <w:snapToGrid w:val="0"/>
        <w:spacing w:after="0" w:line="240" w:lineRule="auto"/>
        <w:ind w:left="714" w:hanging="357"/>
        <w:jc w:val="both"/>
        <w:textAlignment w:val="center"/>
        <w:rPr>
          <w:i/>
          <w:color w:val="000000"/>
          <w:sz w:val="20"/>
          <w:szCs w:val="20"/>
        </w:rPr>
      </w:pPr>
      <w:r w:rsidRPr="00046C99">
        <w:rPr>
          <w:i/>
          <w:color w:val="000000"/>
          <w:sz w:val="20"/>
          <w:szCs w:val="20"/>
        </w:rPr>
        <w:t xml:space="preserve">Alt 1: Generate length- </w:t>
      </w:r>
      <m:oMath>
        <m:f>
          <m:fPr>
            <m:ctrlPr>
              <w:rPr>
                <w:rFonts w:ascii="Cambria Math" w:eastAsia="Malgun Gothic" w:hAnsi="Cambria Math"/>
                <w:bCs/>
                <w:i/>
                <w:sz w:val="20"/>
                <w:szCs w:val="20"/>
              </w:rPr>
            </m:ctrlPr>
          </m:fPr>
          <m:num>
            <m:r>
              <w:rPr>
                <w:rFonts w:ascii="Cambria Math" w:eastAsia="Malgun Gothic" w:hAnsi="Cambria Math"/>
                <w:sz w:val="20"/>
                <w:szCs w:val="20"/>
              </w:rPr>
              <m:t>12</m:t>
            </m:r>
          </m:num>
          <m:den>
            <m:r>
              <w:rPr>
                <w:rFonts w:ascii="Cambria Math" w:eastAsia="Malgun Gothic" w:hAnsi="Cambria Math"/>
                <w:sz w:val="20"/>
                <w:szCs w:val="20"/>
              </w:rPr>
              <m:t>Comb⋅</m:t>
            </m:r>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046C99">
        <w:rPr>
          <w:i/>
          <w:color w:val="000000"/>
          <w:sz w:val="20"/>
          <w:szCs w:val="20"/>
        </w:rPr>
        <w:fldChar w:fldCharType="begin"/>
      </w:r>
      <w:r w:rsidRPr="00046C99">
        <w:rPr>
          <w:i/>
          <w:color w:val="000000"/>
          <w:sz w:val="20"/>
          <w:szCs w:val="20"/>
        </w:rPr>
        <w:instrText xml:space="preserve"> QUOTE </w:instrText>
      </w:r>
      <m:oMath>
        <m:f>
          <m:fPr>
            <m:ctrlPr>
              <w:rPr>
                <w:rFonts w:ascii="Cambria Math" w:eastAsia="微软雅黑" w:hAnsi="Cambria Math"/>
                <w:bCs/>
                <w:i/>
                <w:sz w:val="20"/>
                <w:szCs w:val="20"/>
              </w:rPr>
            </m:ctrlPr>
          </m:fPr>
          <m:num>
            <m:f>
              <m:fPr>
                <m:ctrlPr>
                  <w:rPr>
                    <w:rFonts w:ascii="Cambria Math" w:eastAsia="微软雅黑" w:hAnsi="Cambria Math"/>
                    <w:bCs/>
                    <w:i/>
                    <w:sz w:val="20"/>
                    <w:szCs w:val="20"/>
                  </w:rPr>
                </m:ctrlPr>
              </m:fPr>
              <m:num>
                <m:r>
                  <m:rPr>
                    <m:sty m:val="p"/>
                  </m:rPr>
                  <w:rPr>
                    <w:rFonts w:ascii="Cambria Math" w:eastAsia="微软雅黑" w:hAnsi="Cambria Math"/>
                    <w:sz w:val="20"/>
                    <w:szCs w:val="20"/>
                  </w:rPr>
                  <m:t>12</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046C99">
        <w:rPr>
          <w:i/>
          <w:color w:val="000000"/>
          <w:sz w:val="20"/>
          <w:szCs w:val="20"/>
        </w:rPr>
        <w:instrText xml:space="preserve"> </w:instrText>
      </w:r>
      <w:r w:rsidRPr="00046C99">
        <w:rPr>
          <w:i/>
          <w:color w:val="000000"/>
          <w:sz w:val="20"/>
          <w:szCs w:val="20"/>
        </w:rPr>
        <w:fldChar w:fldCharType="end"/>
      </w:r>
      <w:r w:rsidRPr="00046C99">
        <w:rPr>
          <w:i/>
          <w:color w:val="000000"/>
          <w:sz w:val="20"/>
          <w:szCs w:val="20"/>
        </w:rPr>
        <w:t xml:space="preserve"> ZC sequence </w:t>
      </w:r>
    </w:p>
    <w:p w:rsidR="00046C99" w:rsidRPr="00046C99" w:rsidRDefault="00046C99" w:rsidP="00046C99">
      <w:pPr>
        <w:numPr>
          <w:ilvl w:val="0"/>
          <w:numId w:val="21"/>
        </w:numPr>
        <w:adjustRightInd w:val="0"/>
        <w:snapToGrid w:val="0"/>
        <w:spacing w:after="0" w:line="240" w:lineRule="auto"/>
        <w:ind w:left="714" w:hanging="357"/>
        <w:jc w:val="both"/>
        <w:textAlignment w:val="center"/>
        <w:rPr>
          <w:i/>
          <w:color w:val="000000"/>
          <w:sz w:val="20"/>
          <w:szCs w:val="20"/>
        </w:rPr>
      </w:pPr>
      <w:r w:rsidRPr="00046C99">
        <w:rPr>
          <w:i/>
          <w:color w:val="000000"/>
          <w:sz w:val="20"/>
          <w:szCs w:val="20"/>
        </w:rPr>
        <w:t>Alt 2: Truncate from legacy length-</w:t>
      </w:r>
      <m:oMath>
        <m:f>
          <m:fPr>
            <m:ctrlPr>
              <w:rPr>
                <w:rFonts w:ascii="Cambria Math" w:eastAsia="Malgun Gothic" w:hAnsi="Cambria Math"/>
                <w:bCs/>
                <w:i/>
                <w:sz w:val="20"/>
                <w:szCs w:val="20"/>
              </w:rPr>
            </m:ctrlPr>
          </m:fPr>
          <m:num>
            <m:r>
              <w:rPr>
                <w:rFonts w:ascii="Cambria Math" w:eastAsia="Malgun Gothic" w:hAnsi="Cambria Math"/>
                <w:sz w:val="20"/>
                <w:szCs w:val="20"/>
              </w:rPr>
              <m:t>12</m:t>
            </m:r>
          </m:num>
          <m:den>
            <m:r>
              <w:rPr>
                <w:rFonts w:ascii="Cambria Math" w:eastAsia="Malgun Gothic" w:hAnsi="Cambria Math"/>
                <w:sz w:val="20"/>
                <w:szCs w:val="20"/>
              </w:rPr>
              <m:t>Comb</m:t>
            </m:r>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046C99">
        <w:rPr>
          <w:i/>
          <w:color w:val="000000"/>
          <w:sz w:val="20"/>
          <w:szCs w:val="20"/>
        </w:rPr>
        <w:fldChar w:fldCharType="begin"/>
      </w:r>
      <w:r w:rsidRPr="00046C99">
        <w:rPr>
          <w:i/>
          <w:color w:val="000000"/>
          <w:sz w:val="20"/>
          <w:szCs w:val="20"/>
        </w:rPr>
        <w:instrText xml:space="preserve"> QUOTE </w:instrText>
      </w:r>
      <m:oMath>
        <m:f>
          <m:fPr>
            <m:ctrlPr>
              <w:rPr>
                <w:rFonts w:ascii="Cambria Math" w:eastAsia="微软雅黑" w:hAnsi="Cambria Math"/>
                <w:bCs/>
                <w:i/>
                <w:sz w:val="20"/>
                <w:szCs w:val="20"/>
              </w:rPr>
            </m:ctrlPr>
          </m:fPr>
          <m:num>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12⋅m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046C99">
        <w:rPr>
          <w:i/>
          <w:color w:val="000000"/>
          <w:sz w:val="20"/>
          <w:szCs w:val="20"/>
        </w:rPr>
        <w:instrText xml:space="preserve"> </w:instrText>
      </w:r>
      <w:r w:rsidRPr="00046C99">
        <w:rPr>
          <w:i/>
          <w:color w:val="000000"/>
          <w:sz w:val="20"/>
          <w:szCs w:val="20"/>
        </w:rPr>
        <w:fldChar w:fldCharType="end"/>
      </w:r>
      <w:r w:rsidRPr="00046C99">
        <w:rPr>
          <w:i/>
          <w:color w:val="000000"/>
          <w:sz w:val="20"/>
          <w:szCs w:val="20"/>
        </w:rPr>
        <w:t xml:space="preserve"> sequence according to the location of RPFS SRS</w:t>
      </w:r>
    </w:p>
    <w:p w:rsidR="00BC5E65" w:rsidRPr="007F2FF0" w:rsidRDefault="00BC5E65" w:rsidP="00BC5E65">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#10</w:t>
      </w:r>
    </w:p>
    <w:p w:rsidR="00B0655D" w:rsidRPr="00B0655D" w:rsidRDefault="00B0655D" w:rsidP="00B0655D">
      <w:pPr>
        <w:widowControl w:val="0"/>
        <w:adjustRightInd w:val="0"/>
        <w:snapToGrid w:val="0"/>
        <w:spacing w:after="0" w:line="240" w:lineRule="auto"/>
        <w:jc w:val="both"/>
        <w:rPr>
          <w:rFonts w:eastAsia="微软雅黑"/>
          <w:i/>
          <w:iCs/>
          <w:sz w:val="20"/>
          <w:szCs w:val="20"/>
        </w:rPr>
      </w:pPr>
      <w:r w:rsidRPr="00B0655D">
        <w:rPr>
          <w:rFonts w:eastAsia="微软雅黑"/>
          <w:i/>
          <w:iCs/>
          <w:sz w:val="20"/>
          <w:szCs w:val="20"/>
        </w:rPr>
        <w:t xml:space="preserve">For antenna switching, support one of the following </w:t>
      </w:r>
    </w:p>
    <w:p w:rsidR="00B0655D" w:rsidRPr="00B0655D" w:rsidRDefault="00B0655D" w:rsidP="00B0655D">
      <w:pPr>
        <w:numPr>
          <w:ilvl w:val="0"/>
          <w:numId w:val="21"/>
        </w:numPr>
        <w:adjustRightInd w:val="0"/>
        <w:snapToGrid w:val="0"/>
        <w:spacing w:after="0" w:line="240" w:lineRule="auto"/>
        <w:ind w:left="714" w:hanging="357"/>
        <w:jc w:val="both"/>
        <w:textAlignment w:val="center"/>
        <w:rPr>
          <w:i/>
          <w:color w:val="000000"/>
          <w:sz w:val="20"/>
          <w:szCs w:val="20"/>
        </w:rPr>
      </w:pPr>
      <w:r w:rsidRPr="00B0655D">
        <w:rPr>
          <w:i/>
          <w:color w:val="000000"/>
          <w:sz w:val="20"/>
          <w:szCs w:val="20"/>
        </w:rPr>
        <w:t>Alt 1: Support maximum one SRS resource set for periodic SRS and maximum one SRS resource set for semi-persistent SRS</w:t>
      </w:r>
    </w:p>
    <w:p w:rsidR="00B0655D" w:rsidRPr="00B0655D" w:rsidRDefault="00B0655D" w:rsidP="00B0655D">
      <w:pPr>
        <w:numPr>
          <w:ilvl w:val="0"/>
          <w:numId w:val="21"/>
        </w:numPr>
        <w:adjustRightInd w:val="0"/>
        <w:snapToGrid w:val="0"/>
        <w:spacing w:after="0" w:line="240" w:lineRule="auto"/>
        <w:ind w:left="714" w:hanging="357"/>
        <w:jc w:val="both"/>
        <w:textAlignment w:val="center"/>
        <w:rPr>
          <w:i/>
          <w:color w:val="000000"/>
          <w:sz w:val="20"/>
          <w:szCs w:val="20"/>
        </w:rPr>
      </w:pPr>
      <w:r w:rsidRPr="00B0655D">
        <w:rPr>
          <w:i/>
          <w:color w:val="000000"/>
          <w:sz w:val="20"/>
          <w:szCs w:val="20"/>
        </w:rPr>
        <w:t>Alt 2: Support up to two semi-persistent SRS resource sets in addition to a periodic SRS resource set</w:t>
      </w:r>
    </w:p>
    <w:p w:rsidR="00B0655D" w:rsidRPr="00B0655D" w:rsidRDefault="00B0655D" w:rsidP="00B0655D">
      <w:pPr>
        <w:numPr>
          <w:ilvl w:val="1"/>
          <w:numId w:val="21"/>
        </w:numPr>
        <w:adjustRightInd w:val="0"/>
        <w:snapToGrid w:val="0"/>
        <w:spacing w:after="0" w:line="240" w:lineRule="auto"/>
        <w:jc w:val="both"/>
        <w:textAlignment w:val="center"/>
        <w:rPr>
          <w:i/>
          <w:color w:val="000000"/>
          <w:sz w:val="20"/>
          <w:szCs w:val="20"/>
        </w:rPr>
      </w:pPr>
      <w:r w:rsidRPr="00B0655D">
        <w:rPr>
          <w:i/>
          <w:color w:val="000000"/>
          <w:sz w:val="20"/>
          <w:szCs w:val="20"/>
        </w:rPr>
        <w:t>Note: the two SP-SRS resource sets are not activated at the same time.</w:t>
      </w:r>
    </w:p>
    <w:p w:rsidR="00B0655D" w:rsidRPr="00B0655D" w:rsidRDefault="00B0655D" w:rsidP="00B0655D">
      <w:pPr>
        <w:numPr>
          <w:ilvl w:val="0"/>
          <w:numId w:val="21"/>
        </w:numPr>
        <w:adjustRightInd w:val="0"/>
        <w:snapToGrid w:val="0"/>
        <w:spacing w:after="0" w:line="240" w:lineRule="auto"/>
        <w:ind w:left="714" w:hanging="357"/>
        <w:jc w:val="both"/>
        <w:textAlignment w:val="center"/>
        <w:rPr>
          <w:i/>
          <w:color w:val="000000"/>
          <w:sz w:val="20"/>
          <w:szCs w:val="20"/>
        </w:rPr>
      </w:pPr>
      <w:r w:rsidRPr="00B0655D">
        <w:rPr>
          <w:i/>
          <w:color w:val="000000"/>
          <w:sz w:val="20"/>
          <w:szCs w:val="20"/>
        </w:rPr>
        <w:t>FFS whether further enhancement for single-DCI or multi-DCI based MTRP is needed</w:t>
      </w:r>
    </w:p>
    <w:p w:rsidR="00B0655D" w:rsidRPr="00B0655D" w:rsidRDefault="00B0655D" w:rsidP="00B0655D">
      <w:pPr>
        <w:numPr>
          <w:ilvl w:val="0"/>
          <w:numId w:val="21"/>
        </w:numPr>
        <w:adjustRightInd w:val="0"/>
        <w:snapToGrid w:val="0"/>
        <w:spacing w:after="0" w:line="240" w:lineRule="auto"/>
        <w:ind w:left="714" w:hanging="357"/>
        <w:jc w:val="both"/>
        <w:textAlignment w:val="center"/>
        <w:rPr>
          <w:i/>
          <w:color w:val="000000"/>
          <w:sz w:val="20"/>
          <w:szCs w:val="20"/>
        </w:rPr>
      </w:pPr>
      <w:r w:rsidRPr="00B0655D">
        <w:rPr>
          <w:i/>
          <w:color w:val="000000"/>
          <w:sz w:val="20"/>
          <w:szCs w:val="20"/>
        </w:rPr>
        <w:t>FFS whether configurations on SRS repetitions have impact</w:t>
      </w:r>
    </w:p>
    <w:p w:rsidR="00B0655D" w:rsidRPr="00B0655D" w:rsidRDefault="00B0655D" w:rsidP="00B0655D">
      <w:pPr>
        <w:numPr>
          <w:ilvl w:val="0"/>
          <w:numId w:val="21"/>
        </w:numPr>
        <w:adjustRightInd w:val="0"/>
        <w:snapToGrid w:val="0"/>
        <w:spacing w:after="0" w:line="240" w:lineRule="auto"/>
        <w:ind w:left="714" w:hanging="357"/>
        <w:jc w:val="both"/>
        <w:textAlignment w:val="center"/>
        <w:rPr>
          <w:i/>
          <w:color w:val="000000"/>
          <w:sz w:val="20"/>
          <w:szCs w:val="20"/>
        </w:rPr>
      </w:pPr>
      <w:r w:rsidRPr="00B0655D">
        <w:rPr>
          <w:i/>
          <w:color w:val="000000"/>
          <w:sz w:val="20"/>
          <w:szCs w:val="20"/>
        </w:rPr>
        <w:t>FFS relevant UE capability design</w:t>
      </w:r>
    </w:p>
    <w:p w:rsidR="00A04FCD" w:rsidRDefault="001141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 xml:space="preserve">n this contribution, we discuss </w:t>
      </w:r>
      <w:r w:rsidR="0028059E">
        <w:rPr>
          <w:rFonts w:eastAsia="微软雅黑"/>
          <w:sz w:val="20"/>
          <w:szCs w:val="20"/>
          <w:lang w:val="en-GB"/>
        </w:rPr>
        <w:t>further</w:t>
      </w:r>
      <w:r>
        <w:rPr>
          <w:rFonts w:eastAsia="微软雅黑"/>
          <w:sz w:val="20"/>
          <w:szCs w:val="20"/>
          <w:lang w:val="en-GB"/>
        </w:rPr>
        <w:t xml:space="preserve"> technical details on the SRS enhancements</w:t>
      </w:r>
      <w:r w:rsidR="0028059E">
        <w:rPr>
          <w:rFonts w:eastAsia="微软雅黑"/>
          <w:sz w:val="20"/>
          <w:szCs w:val="20"/>
          <w:lang w:val="en-GB"/>
        </w:rPr>
        <w:t xml:space="preserve"> starting from the agreements we have made so far</w:t>
      </w:r>
      <w:r>
        <w:rPr>
          <w:rFonts w:eastAsia="微软雅黑"/>
          <w:sz w:val="20"/>
          <w:szCs w:val="20"/>
          <w:lang w:val="en-GB"/>
        </w:rPr>
        <w:t>.</w:t>
      </w:r>
      <w:r w:rsidR="00725769">
        <w:rPr>
          <w:rFonts w:eastAsia="微软雅黑"/>
          <w:sz w:val="20"/>
          <w:szCs w:val="20"/>
          <w:lang w:val="en-GB"/>
        </w:rPr>
        <w:t xml:space="preserve"> </w:t>
      </w:r>
    </w:p>
    <w:p w:rsidR="00A04FCD" w:rsidRDefault="00114130">
      <w:pPr>
        <w:pStyle w:val="1"/>
        <w:tabs>
          <w:tab w:val="clear" w:pos="432"/>
        </w:tabs>
        <w:snapToGrid w:val="0"/>
        <w:spacing w:before="120" w:afterLines="50" w:after="120"/>
        <w:ind w:left="431" w:hanging="431"/>
        <w:rPr>
          <w:sz w:val="28"/>
          <w:lang w:val="en-US"/>
        </w:rPr>
      </w:pPr>
      <w:r>
        <w:rPr>
          <w:rFonts w:hint="eastAsia"/>
          <w:sz w:val="28"/>
          <w:lang w:val="en-US"/>
        </w:rPr>
        <w:t>E</w:t>
      </w:r>
      <w:r>
        <w:rPr>
          <w:sz w:val="28"/>
          <w:lang w:val="en-US"/>
        </w:rPr>
        <w:t>nhancements on aperiodic SRS triggering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N</w:t>
      </w:r>
      <w:r>
        <w:rPr>
          <w:rFonts w:eastAsia="微软雅黑"/>
          <w:sz w:val="20"/>
          <w:szCs w:val="20"/>
        </w:rPr>
        <w:t>R</w:t>
      </w:r>
      <w:r>
        <w:rPr>
          <w:rFonts w:eastAsia="微软雅黑" w:hint="eastAsia"/>
          <w:sz w:val="20"/>
          <w:szCs w:val="20"/>
        </w:rPr>
        <w:t xml:space="preserve"> </w:t>
      </w:r>
      <w:r>
        <w:rPr>
          <w:rFonts w:eastAsia="微软雅黑"/>
          <w:sz w:val="20"/>
          <w:szCs w:val="20"/>
        </w:rPr>
        <w:t>Rel-15 supports gNB to trigger aperiodic SRS resource set(s) with DCI, to enable dynamic UL/DL channel measurement. However, the current specification support for this feature is quite restrictive. The restriction will lead to PDCCH congestion, unnecessary DCI/RS overhead and/or unnecessary UE power consumption. It’s needed to enhance network’s flexibility when triggering the aperiodic SRS.</w:t>
      </w:r>
    </w:p>
    <w:p w:rsidR="00A04FCD" w:rsidRDefault="00114130">
      <w:pPr>
        <w:pStyle w:val="2"/>
        <w:snapToGrid w:val="0"/>
        <w:spacing w:afterLines="50" w:after="120" w:line="240" w:lineRule="auto"/>
        <w:ind w:left="573" w:hanging="573"/>
        <w:rPr>
          <w:sz w:val="24"/>
          <w:szCs w:val="24"/>
        </w:rPr>
      </w:pPr>
      <w:r>
        <w:rPr>
          <w:sz w:val="24"/>
          <w:szCs w:val="24"/>
        </w:rPr>
        <w:t>More flexible determination of SRS triggering offset</w:t>
      </w:r>
    </w:p>
    <w:p w:rsidR="000F2A61" w:rsidRDefault="00B27309"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In</w:t>
      </w:r>
      <w:r>
        <w:rPr>
          <w:rFonts w:eastAsia="微软雅黑"/>
          <w:sz w:val="20"/>
          <w:szCs w:val="20"/>
        </w:rPr>
        <w:t xml:space="preserve"> </w:t>
      </w:r>
      <w:r w:rsidR="00096822">
        <w:rPr>
          <w:rFonts w:eastAsia="微软雅黑"/>
          <w:sz w:val="20"/>
          <w:szCs w:val="20"/>
        </w:rPr>
        <w:t>previous RAN1 meetings</w:t>
      </w:r>
      <w:r>
        <w:rPr>
          <w:rFonts w:eastAsia="微软雅黑"/>
          <w:sz w:val="20"/>
          <w:szCs w:val="20"/>
        </w:rPr>
        <w:t xml:space="preserve">, the general framework of </w:t>
      </w:r>
      <w:r w:rsidR="00E90496">
        <w:rPr>
          <w:rFonts w:eastAsia="微软雅黑"/>
          <w:sz w:val="20"/>
          <w:szCs w:val="20"/>
        </w:rPr>
        <w:t xml:space="preserve">SRS triggering offset enhancement has been decided. To complete this feature, </w:t>
      </w:r>
      <w:r w:rsidR="00923912">
        <w:rPr>
          <w:rFonts w:eastAsia="微软雅黑"/>
          <w:sz w:val="20"/>
          <w:szCs w:val="20"/>
        </w:rPr>
        <w:t>the following remaining issues need to be solved.</w:t>
      </w:r>
    </w:p>
    <w:p w:rsidR="00923912" w:rsidRDefault="00EF41B2"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Down-selection on the definition of </w:t>
      </w:r>
      <w:r w:rsidR="00904BB9">
        <w:rPr>
          <w:rFonts w:eastAsia="微软雅黑"/>
          <w:sz w:val="20"/>
          <w:szCs w:val="20"/>
        </w:rPr>
        <w:t>reference slot from the two options</w:t>
      </w:r>
      <w:r w:rsidR="00F91F2F">
        <w:rPr>
          <w:rFonts w:eastAsia="微软雅黑"/>
          <w:sz w:val="20"/>
          <w:szCs w:val="20"/>
        </w:rPr>
        <w:t>.</w:t>
      </w:r>
    </w:p>
    <w:p w:rsidR="00904BB9" w:rsidRDefault="007452A7"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SRS collision handling among multiple CCs.</w:t>
      </w:r>
    </w:p>
    <w:p w:rsidR="00976233" w:rsidRPr="00923912" w:rsidRDefault="00C6518F"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Remaining details on </w:t>
      </w:r>
      <w:r w:rsidR="0087734A">
        <w:rPr>
          <w:rFonts w:eastAsia="微软雅黑"/>
          <w:sz w:val="20"/>
          <w:szCs w:val="20"/>
        </w:rPr>
        <w:t>DCI indication of the offset t values.</w:t>
      </w:r>
    </w:p>
    <w:p w:rsidR="00B76D99" w:rsidRPr="00193D5A" w:rsidRDefault="00B0097E" w:rsidP="00FE48CF">
      <w:pPr>
        <w:pStyle w:val="3"/>
        <w:adjustRightInd w:val="0"/>
        <w:snapToGrid w:val="0"/>
        <w:spacing w:before="200" w:after="10" w:line="240" w:lineRule="auto"/>
        <w:rPr>
          <w:rFonts w:ascii="Arial" w:hAnsi="Arial" w:cs="Arial"/>
          <w:sz w:val="21"/>
          <w:szCs w:val="21"/>
        </w:rPr>
      </w:pPr>
      <w:r w:rsidRPr="00193D5A">
        <w:rPr>
          <w:rFonts w:ascii="Arial" w:hAnsi="Arial" w:cs="Arial"/>
          <w:sz w:val="21"/>
          <w:szCs w:val="21"/>
        </w:rPr>
        <w:lastRenderedPageBreak/>
        <w:t xml:space="preserve">Definition </w:t>
      </w:r>
      <w:r w:rsidR="0010431E">
        <w:rPr>
          <w:rFonts w:ascii="Arial" w:hAnsi="Arial" w:cs="Arial"/>
          <w:sz w:val="21"/>
          <w:szCs w:val="21"/>
        </w:rPr>
        <w:t>of reference slot</w:t>
      </w:r>
    </w:p>
    <w:p w:rsidR="00B0097E" w:rsidRDefault="0010431E"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wo </w:t>
      </w:r>
      <w:r w:rsidR="00000284">
        <w:rPr>
          <w:rFonts w:eastAsia="微软雅黑"/>
          <w:sz w:val="20"/>
          <w:szCs w:val="20"/>
        </w:rPr>
        <w:t>options are proposed to determine the reference slot of slot offset counting.</w:t>
      </w:r>
    </w:p>
    <w:p w:rsidR="00000284" w:rsidRPr="00000284" w:rsidRDefault="00000284" w:rsidP="00000284">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O</w:t>
      </w:r>
      <w:r>
        <w:rPr>
          <w:rFonts w:eastAsia="微软雅黑"/>
          <w:sz w:val="20"/>
          <w:szCs w:val="20"/>
        </w:rPr>
        <w:t xml:space="preserve">pt. 1: </w:t>
      </w:r>
      <w:r w:rsidRPr="00000284">
        <w:rPr>
          <w:rFonts w:eastAsia="微软雅黑"/>
          <w:sz w:val="20"/>
          <w:szCs w:val="20"/>
          <w:lang w:val="en-GB"/>
        </w:rPr>
        <w:t>Reference slot is the slot with the triggering DCI</w:t>
      </w:r>
    </w:p>
    <w:p w:rsidR="00B0097E" w:rsidRPr="00000284" w:rsidRDefault="00000284" w:rsidP="00000284">
      <w:pPr>
        <w:pStyle w:val="af9"/>
        <w:widowControl w:val="0"/>
        <w:numPr>
          <w:ilvl w:val="0"/>
          <w:numId w:val="12"/>
        </w:numPr>
        <w:snapToGrid w:val="0"/>
        <w:spacing w:before="120" w:afterLines="50" w:after="120" w:line="240" w:lineRule="auto"/>
        <w:ind w:firstLineChars="0"/>
        <w:jc w:val="both"/>
        <w:rPr>
          <w:rFonts w:eastAsia="微软雅黑"/>
          <w:sz w:val="20"/>
          <w:szCs w:val="20"/>
        </w:rPr>
      </w:pPr>
      <w:r w:rsidRPr="00000284">
        <w:rPr>
          <w:rFonts w:eastAsia="微软雅黑" w:hint="eastAsia"/>
          <w:sz w:val="20"/>
          <w:szCs w:val="20"/>
        </w:rPr>
        <w:t>O</w:t>
      </w:r>
      <w:r w:rsidRPr="00000284">
        <w:rPr>
          <w:rFonts w:eastAsia="微软雅黑"/>
          <w:sz w:val="20"/>
          <w:szCs w:val="20"/>
        </w:rPr>
        <w:t xml:space="preserve">pt. 2: </w:t>
      </w:r>
      <w:r w:rsidRPr="00000284">
        <w:rPr>
          <w:rFonts w:eastAsia="微软雅黑"/>
          <w:sz w:val="20"/>
          <w:szCs w:val="20"/>
          <w:lang w:val="en-GB"/>
        </w:rPr>
        <w:t>Reference slot is the slot indicated by the legacy triggering offset</w:t>
      </w:r>
    </w:p>
    <w:p w:rsidR="00B0097E" w:rsidRDefault="001D4650"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To make both Opt. 1 and Opt. 2 work, gNB needs to configure a list of t values </w:t>
      </w:r>
      <w:r w:rsidR="00E1633C">
        <w:rPr>
          <w:rFonts w:eastAsia="微软雅黑"/>
          <w:sz w:val="20"/>
          <w:szCs w:val="20"/>
        </w:rPr>
        <w:t>separately from the legacy triggering offset</w:t>
      </w:r>
      <w:r w:rsidR="004B47A2">
        <w:rPr>
          <w:rFonts w:eastAsia="微软雅黑"/>
          <w:sz w:val="20"/>
          <w:szCs w:val="20"/>
        </w:rPr>
        <w:t>. Upon receiving a DCI indication of t</w:t>
      </w:r>
      <w:r w:rsidR="004B460D">
        <w:rPr>
          <w:rFonts w:eastAsia="微软雅黑"/>
          <w:sz w:val="20"/>
          <w:szCs w:val="20"/>
        </w:rPr>
        <w:t xml:space="preserve"> and SRS request in slot n</w:t>
      </w:r>
      <w:r w:rsidR="004B47A2">
        <w:rPr>
          <w:rFonts w:eastAsia="微软雅黑"/>
          <w:sz w:val="20"/>
          <w:szCs w:val="20"/>
        </w:rPr>
        <w:t xml:space="preserve">, Opt. 1 means the aperiodic SRS </w:t>
      </w:r>
      <w:r w:rsidR="00EF2B8D">
        <w:rPr>
          <w:rFonts w:eastAsia="微软雅黑"/>
          <w:sz w:val="20"/>
          <w:szCs w:val="20"/>
        </w:rPr>
        <w:t xml:space="preserve">is transmitted in the (t+1)-th </w:t>
      </w:r>
      <w:r w:rsidR="000759B4">
        <w:rPr>
          <w:rFonts w:eastAsia="微软雅黑"/>
          <w:sz w:val="20"/>
          <w:szCs w:val="20"/>
        </w:rPr>
        <w:t>available slot coun</w:t>
      </w:r>
      <w:r w:rsidR="00300016">
        <w:rPr>
          <w:rFonts w:eastAsia="微软雅黑"/>
          <w:sz w:val="20"/>
          <w:szCs w:val="20"/>
        </w:rPr>
        <w:t xml:space="preserve">ting from </w:t>
      </w:r>
      <w:r w:rsidR="000759B4">
        <w:rPr>
          <w:rFonts w:eastAsia="微软雅黑"/>
          <w:sz w:val="20"/>
          <w:szCs w:val="20"/>
        </w:rPr>
        <w:t xml:space="preserve">slot </w:t>
      </w:r>
      <w:r w:rsidR="004B460D">
        <w:rPr>
          <w:rFonts w:eastAsia="微软雅黑"/>
          <w:sz w:val="20"/>
          <w:szCs w:val="20"/>
        </w:rPr>
        <w:t>n</w:t>
      </w:r>
      <w:r w:rsidR="000759B4">
        <w:rPr>
          <w:rFonts w:eastAsia="微软雅黑"/>
          <w:sz w:val="20"/>
          <w:szCs w:val="20"/>
        </w:rPr>
        <w:t>, whereas Opt. 2 means the aperiodic SRS is transmitted in the (t+1)-th available slot coun</w:t>
      </w:r>
      <w:r w:rsidR="00300016">
        <w:rPr>
          <w:rFonts w:eastAsia="微软雅黑"/>
          <w:sz w:val="20"/>
          <w:szCs w:val="20"/>
        </w:rPr>
        <w:t>ting from s</w:t>
      </w:r>
      <w:r w:rsidR="000759B4">
        <w:rPr>
          <w:rFonts w:eastAsia="微软雅黑"/>
          <w:sz w:val="20"/>
          <w:szCs w:val="20"/>
        </w:rPr>
        <w:t xml:space="preserve">lot </w:t>
      </w:r>
      <w:r w:rsidR="00F7518E">
        <w:rPr>
          <w:rFonts w:eastAsia="微软雅黑"/>
          <w:sz w:val="20"/>
          <w:szCs w:val="20"/>
        </w:rPr>
        <w:t>n+k, where k is the legacy triggering offset.</w:t>
      </w:r>
      <w:r w:rsidR="00536CFD">
        <w:rPr>
          <w:rFonts w:eastAsia="微软雅黑"/>
          <w:sz w:val="20"/>
          <w:szCs w:val="20"/>
        </w:rPr>
        <w:t xml:space="preserve"> Therefore, </w:t>
      </w:r>
      <w:r w:rsidR="00734EDD">
        <w:rPr>
          <w:rFonts w:eastAsia="微软雅黑"/>
          <w:sz w:val="20"/>
          <w:szCs w:val="20"/>
        </w:rPr>
        <w:t>neither Opt. 1 nor</w:t>
      </w:r>
      <w:r w:rsidR="00536CFD">
        <w:rPr>
          <w:rFonts w:eastAsia="微软雅黑"/>
          <w:sz w:val="20"/>
          <w:szCs w:val="20"/>
        </w:rPr>
        <w:t xml:space="preserve"> Opt. 2 </w:t>
      </w:r>
      <w:r w:rsidR="003F54A1">
        <w:rPr>
          <w:rFonts w:eastAsia="微软雅黑"/>
          <w:sz w:val="20"/>
          <w:szCs w:val="20"/>
        </w:rPr>
        <w:t>has backward compatibility issue.</w:t>
      </w:r>
    </w:p>
    <w:p w:rsidR="00CC3308" w:rsidRDefault="00F62E01"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One issue of Opt. 2 is that it restricts gNB to send DCI in certain slots, e.g., </w:t>
      </w:r>
      <w:r w:rsidR="005418D6">
        <w:rPr>
          <w:rFonts w:eastAsia="微软雅黑"/>
          <w:sz w:val="20"/>
          <w:szCs w:val="20"/>
        </w:rPr>
        <w:t xml:space="preserve">some D or S slots before the legacy triggering offset. One specific example is shown in </w:t>
      </w:r>
      <w:r w:rsidR="00DA1152">
        <w:rPr>
          <w:rFonts w:eastAsia="微软雅黑"/>
          <w:sz w:val="20"/>
          <w:szCs w:val="20"/>
        </w:rPr>
        <w:t xml:space="preserve">Fig. 1. </w:t>
      </w:r>
      <w:r w:rsidR="000B5759">
        <w:rPr>
          <w:rFonts w:eastAsia="微软雅黑"/>
          <w:sz w:val="20"/>
          <w:szCs w:val="20"/>
        </w:rPr>
        <w:t xml:space="preserve">As shown in this figure, </w:t>
      </w:r>
      <w:r w:rsidR="00946649">
        <w:rPr>
          <w:rFonts w:eastAsia="微软雅黑"/>
          <w:sz w:val="20"/>
          <w:szCs w:val="20"/>
        </w:rPr>
        <w:t xml:space="preserve">if the configured legacy triggering offset is 3 considering multiplexing with legacy UEs, </w:t>
      </w:r>
    </w:p>
    <w:p w:rsidR="00F62E01" w:rsidRDefault="00CC3308" w:rsidP="00CC3308">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In Opt. 2, </w:t>
      </w:r>
      <w:r w:rsidR="00946649" w:rsidRPr="00CC3308">
        <w:rPr>
          <w:rFonts w:eastAsia="微软雅黑"/>
          <w:sz w:val="20"/>
          <w:szCs w:val="20"/>
        </w:rPr>
        <w:t>gNB cannot send DCI in the third D slot and S slot, otherwise large latency will be caused as the SRS will be delayed to the next</w:t>
      </w:r>
      <w:r w:rsidR="00B13C30" w:rsidRPr="00CC3308">
        <w:rPr>
          <w:rFonts w:eastAsia="微软雅黑"/>
          <w:sz w:val="20"/>
          <w:szCs w:val="20"/>
        </w:rPr>
        <w:t xml:space="preserve"> slot format</w:t>
      </w:r>
      <w:r w:rsidR="00946649" w:rsidRPr="00CC3308">
        <w:rPr>
          <w:rFonts w:eastAsia="微软雅黑"/>
          <w:sz w:val="20"/>
          <w:szCs w:val="20"/>
        </w:rPr>
        <w:t xml:space="preserve"> period. </w:t>
      </w:r>
    </w:p>
    <w:p w:rsidR="00CC3308" w:rsidRPr="00CC3308" w:rsidRDefault="00CC3308" w:rsidP="00CC3308">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This issue does not exist in Opt. 1, with the definition of available slot and DCI indication of slot offset, gNB can send DCI in any of the D and S slots.</w:t>
      </w:r>
    </w:p>
    <w:p w:rsidR="00DA1152" w:rsidRDefault="001D0846" w:rsidP="001D0846">
      <w:pPr>
        <w:widowControl w:val="0"/>
        <w:snapToGrid w:val="0"/>
        <w:spacing w:before="120" w:afterLines="50" w:after="120" w:line="240" w:lineRule="auto"/>
        <w:jc w:val="center"/>
        <w:rPr>
          <w:rFonts w:eastAsia="微软雅黑"/>
          <w:sz w:val="20"/>
          <w:szCs w:val="20"/>
        </w:rPr>
      </w:pPr>
      <w:r w:rsidRPr="001D0846">
        <w:rPr>
          <w:rFonts w:eastAsia="微软雅黑"/>
          <w:noProof/>
          <w:sz w:val="20"/>
          <w:szCs w:val="20"/>
        </w:rPr>
        <w:drawing>
          <wp:inline distT="0" distB="0" distL="0" distR="0" wp14:anchorId="57DFE8A0" wp14:editId="543EA14C">
            <wp:extent cx="3724871" cy="1802976"/>
            <wp:effectExtent l="0" t="0" r="9525" b="698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3733589" cy="1807196"/>
                    </a:xfrm>
                    <a:prstGeom prst="rect">
                      <a:avLst/>
                    </a:prstGeom>
                  </pic:spPr>
                </pic:pic>
              </a:graphicData>
            </a:graphic>
          </wp:inline>
        </w:drawing>
      </w:r>
    </w:p>
    <w:p w:rsidR="001D0846" w:rsidRDefault="001D0846" w:rsidP="001D0846">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1 An example of Opt. 1 and Opt. 2</w:t>
      </w:r>
    </w:p>
    <w:p w:rsidR="00FA28AA" w:rsidRPr="0027096D" w:rsidRDefault="0027096D" w:rsidP="000F2A61">
      <w:pPr>
        <w:widowControl w:val="0"/>
        <w:snapToGrid w:val="0"/>
        <w:spacing w:before="120" w:afterLines="50" w:after="120" w:line="240" w:lineRule="auto"/>
        <w:jc w:val="both"/>
        <w:rPr>
          <w:rFonts w:eastAsia="微软雅黑"/>
          <w:i/>
          <w:sz w:val="20"/>
          <w:szCs w:val="20"/>
        </w:rPr>
      </w:pPr>
      <w:r w:rsidRPr="0027096D">
        <w:rPr>
          <w:rFonts w:eastAsia="微软雅黑"/>
          <w:b/>
          <w:i/>
          <w:sz w:val="20"/>
          <w:szCs w:val="20"/>
        </w:rPr>
        <w:t xml:space="preserve">Observation 1: </w:t>
      </w:r>
      <w:r w:rsidRPr="0027096D">
        <w:rPr>
          <w:rFonts w:eastAsia="微软雅黑"/>
          <w:i/>
          <w:sz w:val="20"/>
          <w:szCs w:val="20"/>
        </w:rPr>
        <w:t>Opt. 2 restricts gNB to send DCI in certain slots, e.g., the D or S slots before the legacy triggering offset</w:t>
      </w:r>
      <w:r>
        <w:rPr>
          <w:rFonts w:eastAsia="微软雅黑"/>
          <w:i/>
          <w:sz w:val="20"/>
          <w:szCs w:val="20"/>
        </w:rPr>
        <w:t>, whereas Opt. 1 does not have such restriction.</w:t>
      </w:r>
    </w:p>
    <w:p w:rsidR="001D4650" w:rsidRDefault="0048549F"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ince the intention of having triggering offset enhancement is to provide gNB the flexibility of sending the triggering DCI in any slot which can be used to send DCI, the benefit of such enhancement will be defeated if such restriction in Opt. 2 is imposed. </w:t>
      </w:r>
      <w:r w:rsidR="005148B7">
        <w:rPr>
          <w:rFonts w:eastAsia="微软雅黑"/>
          <w:sz w:val="20"/>
          <w:szCs w:val="20"/>
        </w:rPr>
        <w:t>In addition, there is no extra benefit in Opt. 2 compared with Opt. 1. Hence we have the following proposal.</w:t>
      </w:r>
    </w:p>
    <w:p w:rsidR="005148B7" w:rsidRPr="00142309" w:rsidRDefault="005148B7" w:rsidP="00731BD9">
      <w:pPr>
        <w:widowControl w:val="0"/>
        <w:snapToGrid w:val="0"/>
        <w:spacing w:before="120" w:afterLines="50" w:after="120"/>
        <w:jc w:val="both"/>
        <w:rPr>
          <w:rFonts w:eastAsia="微软雅黑"/>
          <w:i/>
          <w:sz w:val="20"/>
          <w:szCs w:val="20"/>
        </w:rPr>
      </w:pPr>
      <w:r w:rsidRPr="00142309">
        <w:rPr>
          <w:rFonts w:eastAsia="微软雅黑"/>
          <w:b/>
          <w:i/>
          <w:sz w:val="20"/>
          <w:szCs w:val="20"/>
        </w:rPr>
        <w:t xml:space="preserve">Proposal 1: </w:t>
      </w:r>
      <w:r w:rsidRPr="00142309">
        <w:rPr>
          <w:rFonts w:eastAsia="微软雅黑"/>
          <w:i/>
          <w:sz w:val="20"/>
          <w:szCs w:val="20"/>
        </w:rPr>
        <w:t>Support Opt. 1</w:t>
      </w:r>
      <w:r w:rsidR="00142309" w:rsidRPr="00142309">
        <w:rPr>
          <w:rFonts w:eastAsia="微软雅黑"/>
          <w:i/>
          <w:sz w:val="20"/>
          <w:szCs w:val="20"/>
        </w:rPr>
        <w:t xml:space="preserve"> (</w:t>
      </w:r>
      <w:r w:rsidR="00142309" w:rsidRPr="00142309">
        <w:rPr>
          <w:rFonts w:eastAsia="微软雅黑"/>
          <w:i/>
          <w:sz w:val="20"/>
          <w:szCs w:val="20"/>
          <w:lang w:val="en-GB"/>
        </w:rPr>
        <w:t>reference slot is the slot with the triggering DCI</w:t>
      </w:r>
      <w:r w:rsidR="00142309" w:rsidRPr="00142309">
        <w:rPr>
          <w:rFonts w:eastAsia="微软雅黑"/>
          <w:i/>
          <w:sz w:val="20"/>
          <w:szCs w:val="20"/>
        </w:rPr>
        <w:t>)</w:t>
      </w:r>
      <w:r w:rsidRPr="00142309">
        <w:rPr>
          <w:rFonts w:eastAsia="微软雅黑"/>
          <w:i/>
          <w:sz w:val="20"/>
          <w:szCs w:val="20"/>
        </w:rPr>
        <w:t xml:space="preserve"> to determine the reference slot.</w:t>
      </w:r>
    </w:p>
    <w:p w:rsidR="0048549F" w:rsidRPr="00E9790E" w:rsidRDefault="00EF41B7" w:rsidP="00E9790E">
      <w:pPr>
        <w:pStyle w:val="3"/>
        <w:adjustRightInd w:val="0"/>
        <w:snapToGrid w:val="0"/>
        <w:spacing w:before="200" w:after="10" w:line="240" w:lineRule="auto"/>
        <w:rPr>
          <w:rFonts w:ascii="Arial" w:hAnsi="Arial" w:cs="Arial"/>
          <w:sz w:val="21"/>
          <w:szCs w:val="21"/>
        </w:rPr>
      </w:pPr>
      <w:r>
        <w:rPr>
          <w:rFonts w:ascii="Arial" w:hAnsi="Arial" w:cs="Arial"/>
          <w:sz w:val="21"/>
          <w:szCs w:val="21"/>
        </w:rPr>
        <w:t>SRS collision among multiple CCs</w:t>
      </w:r>
    </w:p>
    <w:p w:rsidR="007E598D" w:rsidRDefault="000D76EE" w:rsidP="007E598D">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 set of UE feature groups </w:t>
      </w:r>
      <w:r w:rsidR="00DF7F90" w:rsidRPr="00DF7F90">
        <w:rPr>
          <w:rFonts w:eastAsia="微软雅黑"/>
          <w:sz w:val="20"/>
          <w:szCs w:val="20"/>
        </w:rPr>
        <w:t>22-5a, 5b, 5c and 5d</w:t>
      </w:r>
      <w:r w:rsidR="004E661F">
        <w:rPr>
          <w:rFonts w:eastAsia="微软雅黑"/>
          <w:sz w:val="20"/>
          <w:szCs w:val="20"/>
        </w:rPr>
        <w:t xml:space="preserve"> have been introduced in </w:t>
      </w:r>
      <w:r w:rsidR="00960AAA">
        <w:rPr>
          <w:rFonts w:eastAsia="微软雅黑"/>
          <w:sz w:val="20"/>
          <w:szCs w:val="20"/>
        </w:rPr>
        <w:t>Rel-15</w:t>
      </w:r>
      <w:r w:rsidR="004E661F">
        <w:rPr>
          <w:rFonts w:eastAsia="微软雅黑"/>
          <w:sz w:val="20"/>
          <w:szCs w:val="20"/>
        </w:rPr>
        <w:t xml:space="preserve">. </w:t>
      </w:r>
      <w:r w:rsidR="00CD56D5">
        <w:rPr>
          <w:rFonts w:eastAsia="微软雅黑"/>
          <w:sz w:val="20"/>
          <w:szCs w:val="20"/>
        </w:rPr>
        <w:t xml:space="preserve">These FGs indicate whether </w:t>
      </w:r>
      <w:r w:rsidR="00A4307D" w:rsidRPr="00A4307D">
        <w:rPr>
          <w:rFonts w:eastAsia="微软雅黑"/>
          <w:sz w:val="20"/>
          <w:szCs w:val="20"/>
        </w:rPr>
        <w:t>simultaneous transmission between SRS for antenna switching and SRS for CB/</w:t>
      </w:r>
      <w:r w:rsidR="00566A7A">
        <w:rPr>
          <w:rFonts w:eastAsia="微软雅黑"/>
          <w:sz w:val="20"/>
          <w:szCs w:val="20"/>
        </w:rPr>
        <w:t>N</w:t>
      </w:r>
      <w:r w:rsidR="00A4307D" w:rsidRPr="00A4307D">
        <w:rPr>
          <w:rFonts w:eastAsia="微软雅黑"/>
          <w:sz w:val="20"/>
          <w:szCs w:val="20"/>
        </w:rPr>
        <w:t>CB/BM/</w:t>
      </w:r>
      <w:r w:rsidR="00E958FC">
        <w:rPr>
          <w:rFonts w:eastAsia="微软雅黑"/>
          <w:sz w:val="20"/>
          <w:szCs w:val="20"/>
        </w:rPr>
        <w:t>AS</w:t>
      </w:r>
      <w:r w:rsidR="00A4307D" w:rsidRPr="00A4307D">
        <w:rPr>
          <w:rFonts w:eastAsia="微软雅黑"/>
          <w:sz w:val="20"/>
          <w:szCs w:val="20"/>
        </w:rPr>
        <w:t xml:space="preserve"> is </w:t>
      </w:r>
      <w:r w:rsidR="00CD56D5">
        <w:rPr>
          <w:rFonts w:eastAsia="微软雅黑"/>
          <w:sz w:val="20"/>
          <w:szCs w:val="20"/>
        </w:rPr>
        <w:t>supported</w:t>
      </w:r>
      <w:r w:rsidR="00A4307D" w:rsidRPr="00A4307D">
        <w:rPr>
          <w:rFonts w:eastAsia="微软雅黑"/>
          <w:sz w:val="20"/>
          <w:szCs w:val="20"/>
        </w:rPr>
        <w:t xml:space="preserve"> for intra-band CA or inter-band CA</w:t>
      </w:r>
      <w:r w:rsidR="00CD56D5">
        <w:rPr>
          <w:rFonts w:eastAsia="微软雅黑"/>
          <w:sz w:val="20"/>
          <w:szCs w:val="20"/>
        </w:rPr>
        <w:t xml:space="preserve"> cases. </w:t>
      </w:r>
      <w:r w:rsidR="00016A8E">
        <w:rPr>
          <w:rFonts w:eastAsia="微软雅黑"/>
          <w:sz w:val="20"/>
          <w:szCs w:val="20"/>
        </w:rPr>
        <w:t xml:space="preserve">For UE without such capabilities, </w:t>
      </w:r>
      <w:r w:rsidR="00AD2040">
        <w:rPr>
          <w:rFonts w:eastAsia="微软雅黑"/>
          <w:sz w:val="20"/>
          <w:szCs w:val="20"/>
        </w:rPr>
        <w:t>UE is</w:t>
      </w:r>
      <w:r w:rsidR="00016A8E" w:rsidRPr="00016A8E">
        <w:rPr>
          <w:rFonts w:eastAsia="微软雅黑"/>
          <w:sz w:val="20"/>
          <w:szCs w:val="20"/>
        </w:rPr>
        <w:t xml:space="preserve"> not</w:t>
      </w:r>
      <w:r w:rsidR="00AD2040">
        <w:rPr>
          <w:rFonts w:eastAsia="微软雅黑"/>
          <w:sz w:val="20"/>
          <w:szCs w:val="20"/>
        </w:rPr>
        <w:t xml:space="preserve"> able to</w:t>
      </w:r>
      <w:r w:rsidR="00016A8E" w:rsidRPr="00016A8E">
        <w:rPr>
          <w:rFonts w:eastAsia="微软雅黑"/>
          <w:sz w:val="20"/>
          <w:szCs w:val="20"/>
        </w:rPr>
        <w:t xml:space="preserve"> support simultaneous transmission between SRS in different CCs</w:t>
      </w:r>
      <w:r w:rsidR="00016A8E">
        <w:rPr>
          <w:rFonts w:eastAsia="微软雅黑"/>
          <w:sz w:val="20"/>
          <w:szCs w:val="20"/>
        </w:rPr>
        <w:t>.</w:t>
      </w:r>
      <w:r w:rsidR="00BE59C6">
        <w:rPr>
          <w:rFonts w:eastAsia="微软雅黑"/>
          <w:sz w:val="20"/>
          <w:szCs w:val="20"/>
        </w:rPr>
        <w:t xml:space="preserve"> In Rel-15, it is a hard </w:t>
      </w:r>
      <w:r w:rsidR="00E757CB">
        <w:rPr>
          <w:rFonts w:eastAsia="微软雅黑"/>
          <w:sz w:val="20"/>
          <w:szCs w:val="20"/>
        </w:rPr>
        <w:t xml:space="preserve">limit as there is no rule for UE to handle the case for SRS collision in multiple CCs. Once gNB </w:t>
      </w:r>
      <w:r w:rsidR="00937A24">
        <w:rPr>
          <w:rFonts w:eastAsia="微软雅黑"/>
          <w:sz w:val="20"/>
          <w:szCs w:val="20"/>
        </w:rPr>
        <w:t>configure or trigger such collided SRS in different CCs, neither of the SRS in multiple CCs can be transmitted</w:t>
      </w:r>
      <w:r w:rsidR="00F623D2">
        <w:rPr>
          <w:rFonts w:eastAsia="微软雅黑"/>
          <w:sz w:val="20"/>
          <w:szCs w:val="20"/>
        </w:rPr>
        <w:t>,</w:t>
      </w:r>
      <w:r w:rsidR="00937A24">
        <w:rPr>
          <w:rFonts w:eastAsia="微软雅黑"/>
          <w:sz w:val="20"/>
          <w:szCs w:val="20"/>
        </w:rPr>
        <w:t xml:space="preserve"> as UE assumes it as an error case.</w:t>
      </w:r>
    </w:p>
    <w:p w:rsidR="00F623D2" w:rsidRPr="00016A8E" w:rsidRDefault="00DB1553" w:rsidP="007E598D">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current </w:t>
      </w:r>
      <w:r w:rsidR="000E50CB" w:rsidRPr="000E50CB">
        <w:rPr>
          <w:rFonts w:eastAsia="微软雅黑"/>
          <w:sz w:val="20"/>
          <w:szCs w:val="20"/>
        </w:rPr>
        <w:t>mechanism to determine the available slot of aperiodic SRS transmission may cause higher chance of SR</w:t>
      </w:r>
      <w:r w:rsidR="000E50CB">
        <w:rPr>
          <w:rFonts w:eastAsia="微软雅黑"/>
          <w:sz w:val="20"/>
          <w:szCs w:val="20"/>
        </w:rPr>
        <w:t xml:space="preserve">S collision among different CCs. </w:t>
      </w:r>
      <w:r w:rsidR="00753E2A">
        <w:rPr>
          <w:rFonts w:eastAsia="微软雅黑"/>
          <w:sz w:val="20"/>
          <w:szCs w:val="20"/>
        </w:rPr>
        <w:t xml:space="preserve">For example, in Fig. 2, </w:t>
      </w:r>
      <w:r w:rsidR="00D83DC8">
        <w:rPr>
          <w:rFonts w:eastAsia="微软雅黑"/>
          <w:sz w:val="20"/>
          <w:szCs w:val="20"/>
        </w:rPr>
        <w:t>aperiodic SRS in two different CCs collides in time</w:t>
      </w:r>
      <w:r w:rsidR="008A1BE5">
        <w:rPr>
          <w:rFonts w:eastAsia="微软雅黑"/>
          <w:sz w:val="20"/>
          <w:szCs w:val="20"/>
        </w:rPr>
        <w:t xml:space="preserve"> based on available slot rule, so SRS in neither CC can be transmitted</w:t>
      </w:r>
      <w:r w:rsidR="008E7791">
        <w:rPr>
          <w:rFonts w:eastAsia="微软雅黑"/>
          <w:sz w:val="20"/>
          <w:szCs w:val="20"/>
        </w:rPr>
        <w:t xml:space="preserve">. </w:t>
      </w:r>
      <w:r w:rsidR="008A1BE5">
        <w:rPr>
          <w:rFonts w:eastAsia="微软雅黑"/>
          <w:sz w:val="20"/>
          <w:szCs w:val="20"/>
        </w:rPr>
        <w:t>However, i</w:t>
      </w:r>
      <w:r w:rsidR="008E7791">
        <w:rPr>
          <w:rFonts w:eastAsia="微软雅黑"/>
          <w:sz w:val="20"/>
          <w:szCs w:val="20"/>
        </w:rPr>
        <w:t xml:space="preserve">f aperiodic SRS in CC1 is triggered to be transmitted in an unavailable slot based on Rel-15 method, </w:t>
      </w:r>
      <w:r w:rsidR="008A1BE5">
        <w:rPr>
          <w:rFonts w:eastAsia="微软雅黑"/>
          <w:sz w:val="20"/>
          <w:szCs w:val="20"/>
        </w:rPr>
        <w:t xml:space="preserve">SRS in CC1 cannot be transmitted while SRS in CC2 can </w:t>
      </w:r>
      <w:r w:rsidR="008A1BE5">
        <w:rPr>
          <w:rFonts w:eastAsia="微软雅黑"/>
          <w:sz w:val="20"/>
          <w:szCs w:val="20"/>
        </w:rPr>
        <w:lastRenderedPageBreak/>
        <w:t xml:space="preserve">be transmitted. This issue is more severe in intra-band CC, where </w:t>
      </w:r>
      <w:r w:rsidR="00C72A3F">
        <w:rPr>
          <w:rFonts w:eastAsia="微软雅黑"/>
          <w:sz w:val="20"/>
          <w:szCs w:val="20"/>
        </w:rPr>
        <w:t>slot format configuration should be same</w:t>
      </w:r>
      <w:r w:rsidR="00C72A3F" w:rsidRPr="00C72A3F">
        <w:rPr>
          <w:rFonts w:eastAsia="微软雅黑"/>
          <w:sz w:val="20"/>
          <w:szCs w:val="20"/>
        </w:rPr>
        <w:t xml:space="preserve"> </w:t>
      </w:r>
      <w:r w:rsidR="00C72A3F">
        <w:rPr>
          <w:rFonts w:eastAsia="微软雅黑"/>
          <w:sz w:val="20"/>
          <w:szCs w:val="20"/>
        </w:rPr>
        <w:t>for different CCs.</w:t>
      </w:r>
      <w:r w:rsidR="00456CC1">
        <w:rPr>
          <w:rFonts w:eastAsia="微软雅黑"/>
          <w:sz w:val="20"/>
          <w:szCs w:val="20"/>
        </w:rPr>
        <w:t xml:space="preserve"> Hence</w:t>
      </w:r>
      <w:r w:rsidR="004A33AA">
        <w:rPr>
          <w:rFonts w:eastAsia="微软雅黑"/>
          <w:sz w:val="20"/>
          <w:szCs w:val="20"/>
        </w:rPr>
        <w:t xml:space="preserve"> to avoid all the SRS transmissions in different CCs are omitted,</w:t>
      </w:r>
      <w:r w:rsidR="00456CC1">
        <w:rPr>
          <w:rFonts w:eastAsia="微软雅黑"/>
          <w:sz w:val="20"/>
          <w:szCs w:val="20"/>
        </w:rPr>
        <w:t xml:space="preserve"> the hard limit for SRS simultaneous transmission in multiple CCs causes large restriction on gNB’s scheduling.</w:t>
      </w:r>
    </w:p>
    <w:p w:rsidR="00A74416" w:rsidRPr="00CD56D5" w:rsidRDefault="0059339E" w:rsidP="00A74416">
      <w:pPr>
        <w:widowControl w:val="0"/>
        <w:snapToGrid w:val="0"/>
        <w:spacing w:before="120" w:afterLines="50" w:after="120" w:line="240" w:lineRule="auto"/>
        <w:jc w:val="center"/>
        <w:rPr>
          <w:rFonts w:eastAsia="微软雅黑"/>
          <w:sz w:val="20"/>
          <w:szCs w:val="20"/>
        </w:rPr>
      </w:pPr>
      <w:r w:rsidRPr="0059339E">
        <w:rPr>
          <w:rFonts w:eastAsia="微软雅黑"/>
          <w:noProof/>
          <w:sz w:val="20"/>
          <w:szCs w:val="20"/>
        </w:rPr>
        <w:drawing>
          <wp:inline distT="0" distB="0" distL="0" distR="0" wp14:anchorId="08A5633F" wp14:editId="4BDD1F68">
            <wp:extent cx="3558012" cy="2294886"/>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3572824" cy="2304440"/>
                    </a:xfrm>
                    <a:prstGeom prst="rect">
                      <a:avLst/>
                    </a:prstGeom>
                  </pic:spPr>
                </pic:pic>
              </a:graphicData>
            </a:graphic>
          </wp:inline>
        </w:drawing>
      </w:r>
    </w:p>
    <w:p w:rsidR="00A74416" w:rsidRDefault="00A74416" w:rsidP="00A74416">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59339E">
        <w:rPr>
          <w:rFonts w:eastAsia="微软雅黑"/>
          <w:sz w:val="20"/>
          <w:szCs w:val="20"/>
        </w:rPr>
        <w:t>2</w:t>
      </w:r>
      <w:r>
        <w:rPr>
          <w:rFonts w:eastAsia="微软雅黑"/>
          <w:sz w:val="20"/>
          <w:szCs w:val="20"/>
        </w:rPr>
        <w:t xml:space="preserve"> </w:t>
      </w:r>
      <w:r w:rsidR="0059339E">
        <w:rPr>
          <w:rFonts w:eastAsia="微软雅黑"/>
          <w:sz w:val="20"/>
          <w:szCs w:val="20"/>
        </w:rPr>
        <w:t>An example of SRS collision in multiple CCs in the case of determining available slots to transmit SRS</w:t>
      </w:r>
    </w:p>
    <w:p w:rsidR="000919E2" w:rsidRPr="000919E2" w:rsidRDefault="000919E2" w:rsidP="000919E2">
      <w:pPr>
        <w:widowControl w:val="0"/>
        <w:snapToGrid w:val="0"/>
        <w:spacing w:before="120" w:afterLines="50" w:after="120" w:line="240" w:lineRule="auto"/>
        <w:jc w:val="both"/>
        <w:rPr>
          <w:rFonts w:eastAsia="微软雅黑"/>
          <w:i/>
          <w:sz w:val="20"/>
          <w:szCs w:val="20"/>
        </w:rPr>
      </w:pPr>
      <w:r w:rsidRPr="000919E2">
        <w:rPr>
          <w:rFonts w:eastAsia="微软雅黑" w:hint="eastAsia"/>
          <w:b/>
          <w:i/>
          <w:sz w:val="20"/>
          <w:szCs w:val="20"/>
        </w:rPr>
        <w:t>O</w:t>
      </w:r>
      <w:r w:rsidRPr="000919E2">
        <w:rPr>
          <w:rFonts w:eastAsia="微软雅黑"/>
          <w:b/>
          <w:i/>
          <w:sz w:val="20"/>
          <w:szCs w:val="20"/>
        </w:rPr>
        <w:t xml:space="preserve">bservation 2: </w:t>
      </w:r>
      <w:r w:rsidRPr="000919E2">
        <w:rPr>
          <w:rFonts w:eastAsia="微软雅黑"/>
          <w:i/>
          <w:sz w:val="20"/>
          <w:szCs w:val="20"/>
        </w:rPr>
        <w:t>The current mechanism to determine the available slot of aperiodic SRS transmission may cause higher chance of SRS collision among different CCs.</w:t>
      </w:r>
    </w:p>
    <w:p w:rsidR="000919E2" w:rsidRPr="000919E2" w:rsidRDefault="000919E2" w:rsidP="000919E2">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The current UE capability definition only depends on gNB’s configuration to avoid SRS collision among different CCs, which causes large restriction gNB’s scheduling.</w:t>
      </w:r>
    </w:p>
    <w:p w:rsidR="007E598D" w:rsidRPr="000919E2" w:rsidRDefault="000919E2" w:rsidP="000919E2">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Once collision happens, none of the SRS in these CCs can be transmitted.</w:t>
      </w:r>
    </w:p>
    <w:p w:rsidR="000919E2" w:rsidRDefault="00E3009A" w:rsidP="007E598D">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 simple solution to solve such issue is to </w:t>
      </w:r>
      <w:r w:rsidR="00900428">
        <w:rPr>
          <w:rFonts w:eastAsia="微软雅黑"/>
          <w:sz w:val="20"/>
          <w:szCs w:val="20"/>
        </w:rPr>
        <w:t xml:space="preserve">define </w:t>
      </w:r>
      <w:r w:rsidR="00A80CB4">
        <w:rPr>
          <w:rFonts w:eastAsia="微软雅黑"/>
          <w:sz w:val="20"/>
          <w:szCs w:val="20"/>
        </w:rPr>
        <w:t xml:space="preserve">a rule to prioritize SRS transmission in one CC </w:t>
      </w:r>
      <w:r w:rsidR="007F7B4C">
        <w:rPr>
          <w:rFonts w:eastAsia="微软雅黑"/>
          <w:sz w:val="20"/>
          <w:szCs w:val="20"/>
        </w:rPr>
        <w:t>and omit SRS in other CCs.</w:t>
      </w:r>
      <w:r w:rsidR="00130177">
        <w:rPr>
          <w:rFonts w:eastAsia="微软雅黑"/>
          <w:sz w:val="20"/>
          <w:szCs w:val="20"/>
        </w:rPr>
        <w:t xml:space="preserve"> Then SRS transmission in one CC can be reserved, which is better than the hard limit from NW scheduling perspective.</w:t>
      </w:r>
      <w:r w:rsidR="007F7B4C">
        <w:rPr>
          <w:rFonts w:eastAsia="微软雅黑"/>
          <w:sz w:val="20"/>
          <w:szCs w:val="20"/>
        </w:rPr>
        <w:t xml:space="preserve"> Further, it is better to </w:t>
      </w:r>
      <w:r w:rsidR="001953D2">
        <w:rPr>
          <w:rFonts w:eastAsia="微软雅黑"/>
          <w:sz w:val="20"/>
          <w:szCs w:val="20"/>
        </w:rPr>
        <w:t>inherit the per-symbol collision handling rule in Rel-15, i.e., collision handling happens on</w:t>
      </w:r>
      <w:r w:rsidR="0027686B">
        <w:rPr>
          <w:rFonts w:eastAsia="微软雅黑"/>
          <w:sz w:val="20"/>
          <w:szCs w:val="20"/>
        </w:rPr>
        <w:t>ly on the overlapping symbols</w:t>
      </w:r>
      <w:r w:rsidR="001953D2">
        <w:rPr>
          <w:rFonts w:eastAsia="微软雅黑"/>
          <w:sz w:val="20"/>
          <w:szCs w:val="20"/>
        </w:rPr>
        <w:t xml:space="preserve">. </w:t>
      </w:r>
    </w:p>
    <w:p w:rsidR="00B41004" w:rsidRPr="004C6E6F" w:rsidRDefault="0045416D" w:rsidP="0045416D">
      <w:pPr>
        <w:widowControl w:val="0"/>
        <w:snapToGrid w:val="0"/>
        <w:spacing w:before="120" w:afterLines="50" w:after="120" w:line="240" w:lineRule="auto"/>
        <w:jc w:val="both"/>
        <w:rPr>
          <w:rFonts w:eastAsia="微软雅黑"/>
          <w:b/>
          <w:i/>
          <w:sz w:val="20"/>
          <w:szCs w:val="20"/>
        </w:rPr>
      </w:pPr>
      <w:r>
        <w:rPr>
          <w:rFonts w:eastAsia="微软雅黑"/>
          <w:b/>
          <w:i/>
          <w:sz w:val="20"/>
          <w:szCs w:val="20"/>
        </w:rPr>
        <w:t xml:space="preserve">Proposal </w:t>
      </w:r>
      <w:r w:rsidR="004C6E6F">
        <w:rPr>
          <w:rFonts w:eastAsia="微软雅黑"/>
          <w:b/>
          <w:i/>
          <w:sz w:val="20"/>
          <w:szCs w:val="20"/>
        </w:rPr>
        <w:t>2</w:t>
      </w:r>
      <w:r w:rsidR="00F775A4" w:rsidRPr="00316DFE">
        <w:rPr>
          <w:rFonts w:eastAsia="微软雅黑"/>
          <w:b/>
          <w:i/>
          <w:sz w:val="20"/>
          <w:szCs w:val="20"/>
        </w:rPr>
        <w:t xml:space="preserve">: </w:t>
      </w:r>
      <w:r w:rsidR="004C6E6F" w:rsidRPr="004C6E6F">
        <w:rPr>
          <w:rFonts w:eastAsia="微软雅黑"/>
          <w:i/>
          <w:sz w:val="20"/>
          <w:szCs w:val="20"/>
        </w:rPr>
        <w:t>Order SRS in different CCs based on a priority rule, and drop the SRS transmission with lower priority in the overlapping symbol(s) when collision happens for UEs not supporting simultaneous SRS transmission among different CCs.</w:t>
      </w:r>
    </w:p>
    <w:p w:rsidR="00F775A4" w:rsidRPr="00F319AA" w:rsidRDefault="00F319AA" w:rsidP="00F319AA">
      <w:pPr>
        <w:pStyle w:val="3"/>
        <w:adjustRightInd w:val="0"/>
        <w:snapToGrid w:val="0"/>
        <w:spacing w:before="200" w:after="10" w:line="240" w:lineRule="auto"/>
        <w:rPr>
          <w:rFonts w:ascii="Arial" w:hAnsi="Arial" w:cs="Arial"/>
          <w:sz w:val="21"/>
          <w:szCs w:val="21"/>
        </w:rPr>
      </w:pPr>
      <w:r w:rsidRPr="00F319AA">
        <w:rPr>
          <w:rFonts w:ascii="Arial" w:hAnsi="Arial" w:cs="Arial" w:hint="eastAsia"/>
          <w:sz w:val="21"/>
          <w:szCs w:val="21"/>
        </w:rPr>
        <w:t>D</w:t>
      </w:r>
      <w:r w:rsidRPr="00F319AA">
        <w:rPr>
          <w:rFonts w:ascii="Arial" w:hAnsi="Arial" w:cs="Arial"/>
          <w:sz w:val="21"/>
          <w:szCs w:val="21"/>
        </w:rPr>
        <w:t>CI indication of t</w:t>
      </w:r>
    </w:p>
    <w:p w:rsidR="00EA7B38" w:rsidRDefault="00E84C40"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 unified approach for scheduling DCI and non-scheduling DCI to indicate t has been </w:t>
      </w:r>
      <w:r w:rsidR="008F39A0">
        <w:rPr>
          <w:rFonts w:eastAsia="微软雅黑"/>
          <w:sz w:val="20"/>
          <w:szCs w:val="20"/>
        </w:rPr>
        <w:t>agreed</w:t>
      </w:r>
      <w:r>
        <w:rPr>
          <w:rFonts w:eastAsia="微软雅黑"/>
          <w:sz w:val="20"/>
          <w:szCs w:val="20"/>
        </w:rPr>
        <w:t xml:space="preserve"> in Working Assumption #1. </w:t>
      </w:r>
      <w:r w:rsidR="008F39A0">
        <w:rPr>
          <w:rFonts w:eastAsia="微软雅黑"/>
          <w:sz w:val="20"/>
          <w:szCs w:val="20"/>
        </w:rPr>
        <w:t>Specifically, the following has been decided.</w:t>
      </w:r>
    </w:p>
    <w:p w:rsidR="008F39A0" w:rsidRDefault="00595EB4" w:rsidP="008F39A0">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A list of up to 4 t values can be configured for each SRS resource set.</w:t>
      </w:r>
    </w:p>
    <w:p w:rsidR="00595EB4" w:rsidRPr="008F39A0" w:rsidRDefault="0076354F" w:rsidP="008F39A0">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Add a new configurable DCI field “SRS offset indication” (SOI) to indicate t for both scheduling DCI and non-scheduling DCI. </w:t>
      </w:r>
      <w:r w:rsidR="006A2092">
        <w:rPr>
          <w:rFonts w:eastAsia="微软雅黑"/>
          <w:sz w:val="20"/>
          <w:szCs w:val="20"/>
        </w:rPr>
        <w:t>The bit width of SOI is up to 2 bits.</w:t>
      </w:r>
    </w:p>
    <w:p w:rsidR="00E45917" w:rsidRDefault="0036578F"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H</w:t>
      </w:r>
      <w:r w:rsidR="00EC5D2E">
        <w:rPr>
          <w:rFonts w:eastAsia="微软雅黑"/>
          <w:sz w:val="20"/>
          <w:szCs w:val="20"/>
        </w:rPr>
        <w:t xml:space="preserve">ence it is straight-forward that for a DCI that triggers multiple SRS resource sets, </w:t>
      </w:r>
      <w:r w:rsidR="00546038">
        <w:rPr>
          <w:rFonts w:eastAsia="微软雅黑"/>
          <w:sz w:val="20"/>
          <w:szCs w:val="20"/>
        </w:rPr>
        <w:t>if the SOI field</w:t>
      </w:r>
      <w:r w:rsidR="005E2FE5">
        <w:rPr>
          <w:rFonts w:eastAsia="微软雅黑"/>
          <w:sz w:val="20"/>
          <w:szCs w:val="20"/>
        </w:rPr>
        <w:t xml:space="preserve"> in this DCI</w:t>
      </w:r>
      <w:r w:rsidR="00546038">
        <w:rPr>
          <w:rFonts w:eastAsia="微软雅黑"/>
          <w:sz w:val="20"/>
          <w:szCs w:val="20"/>
        </w:rPr>
        <w:t xml:space="preserve"> has B&lt;=2 bits, </w:t>
      </w:r>
      <w:r w:rsidR="005E2FE5">
        <w:rPr>
          <w:rFonts w:eastAsia="微软雅黑"/>
          <w:sz w:val="20"/>
          <w:szCs w:val="20"/>
        </w:rPr>
        <w:t>and it</w:t>
      </w:r>
      <w:r w:rsidR="005E2FE5" w:rsidRPr="005E2FE5">
        <w:rPr>
          <w:rFonts w:eastAsia="微软雅黑"/>
          <w:sz w:val="20"/>
          <w:szCs w:val="20"/>
        </w:rPr>
        <w:t xml:space="preserve"> indicates a b-th state, the b-th t value configured in the l</w:t>
      </w:r>
      <w:r w:rsidR="005E2FE5">
        <w:rPr>
          <w:rFonts w:eastAsia="微软雅黑"/>
          <w:sz w:val="20"/>
          <w:szCs w:val="20"/>
        </w:rPr>
        <w:t>ist of t is used</w:t>
      </w:r>
      <w:r w:rsidR="00F30ABA">
        <w:rPr>
          <w:rFonts w:eastAsia="微软雅黑"/>
          <w:sz w:val="20"/>
          <w:szCs w:val="20"/>
        </w:rPr>
        <w:t xml:space="preserve"> for each of the triggered SRS resource sets</w:t>
      </w:r>
      <w:r w:rsidR="005E2FE5">
        <w:rPr>
          <w:rFonts w:eastAsia="微软雅黑"/>
          <w:sz w:val="20"/>
          <w:szCs w:val="20"/>
        </w:rPr>
        <w:t>, where 1&lt;=b&lt;=2</w:t>
      </w:r>
      <w:r w:rsidR="005E2FE5" w:rsidRPr="005E2FE5">
        <w:rPr>
          <w:rFonts w:eastAsia="微软雅黑"/>
          <w:sz w:val="20"/>
          <w:szCs w:val="20"/>
          <w:vertAlign w:val="superscript"/>
        </w:rPr>
        <w:t>B</w:t>
      </w:r>
      <w:r w:rsidR="005E2FE5">
        <w:rPr>
          <w:rFonts w:eastAsia="微软雅黑"/>
          <w:sz w:val="20"/>
          <w:szCs w:val="20"/>
        </w:rPr>
        <w:t>.</w:t>
      </w:r>
      <w:r w:rsidR="009F38AC">
        <w:rPr>
          <w:rFonts w:eastAsia="微软雅黑"/>
          <w:sz w:val="20"/>
          <w:szCs w:val="20"/>
        </w:rPr>
        <w:t xml:space="preserve"> </w:t>
      </w:r>
      <w:r w:rsidR="00F30ABA">
        <w:rPr>
          <w:rFonts w:eastAsia="微软雅黑"/>
          <w:sz w:val="20"/>
          <w:szCs w:val="20"/>
        </w:rPr>
        <w:t>Further,</w:t>
      </w:r>
      <w:r w:rsidR="00D738BD">
        <w:rPr>
          <w:rFonts w:eastAsia="微软雅黑"/>
          <w:sz w:val="20"/>
          <w:szCs w:val="20"/>
        </w:rPr>
        <w:t xml:space="preserve"> as different SRS resource sets may be configured with different sizes of t list based on gNB’s implementation,</w:t>
      </w:r>
      <w:r w:rsidR="00F30ABA">
        <w:rPr>
          <w:rFonts w:eastAsia="微软雅黑"/>
          <w:sz w:val="20"/>
          <w:szCs w:val="20"/>
        </w:rPr>
        <w:t xml:space="preserve"> the bit width of SOI field should depend on the maximum number of t values configured for any of the SRS resource sets.</w:t>
      </w:r>
      <w:r w:rsidR="00BE401D">
        <w:rPr>
          <w:rFonts w:eastAsia="微软雅黑"/>
          <w:sz w:val="20"/>
          <w:szCs w:val="20"/>
        </w:rPr>
        <w:t xml:space="preserve"> If the </w:t>
      </w:r>
      <w:r w:rsidR="00B926A3">
        <w:rPr>
          <w:rFonts w:eastAsia="微软雅黑"/>
          <w:sz w:val="20"/>
          <w:szCs w:val="20"/>
        </w:rPr>
        <w:t xml:space="preserve">indicated state by SOI exceeds the </w:t>
      </w:r>
      <w:r w:rsidR="00BE401D">
        <w:rPr>
          <w:rFonts w:eastAsia="微软雅黑"/>
          <w:sz w:val="20"/>
          <w:szCs w:val="20"/>
        </w:rPr>
        <w:t>number of</w:t>
      </w:r>
      <w:r w:rsidR="00B926A3">
        <w:rPr>
          <w:rFonts w:eastAsia="微软雅黑"/>
          <w:sz w:val="20"/>
          <w:szCs w:val="20"/>
        </w:rPr>
        <w:t xml:space="preserve"> t values configured for</w:t>
      </w:r>
      <w:r w:rsidR="00BE401D">
        <w:rPr>
          <w:rFonts w:eastAsia="微软雅黑"/>
          <w:sz w:val="20"/>
          <w:szCs w:val="20"/>
        </w:rPr>
        <w:t xml:space="preserve"> </w:t>
      </w:r>
      <w:r w:rsidR="00B926A3">
        <w:rPr>
          <w:rFonts w:eastAsia="微软雅黑"/>
          <w:sz w:val="20"/>
          <w:szCs w:val="20"/>
        </w:rPr>
        <w:t xml:space="preserve">an </w:t>
      </w:r>
      <w:r w:rsidR="00BE401D">
        <w:rPr>
          <w:rFonts w:eastAsia="微软雅黑"/>
          <w:sz w:val="20"/>
          <w:szCs w:val="20"/>
        </w:rPr>
        <w:t>SRS resource set</w:t>
      </w:r>
      <w:r w:rsidR="00B926A3">
        <w:rPr>
          <w:rFonts w:eastAsia="微软雅黑"/>
          <w:sz w:val="20"/>
          <w:szCs w:val="20"/>
        </w:rPr>
        <w:t>, it is natural to use a simple rule to determine the used t value, e.g., use the last t value configured for this SRS resource set. Hence, we have the following proposal.</w:t>
      </w:r>
    </w:p>
    <w:p w:rsidR="00373ADA" w:rsidRPr="00D24E0A" w:rsidRDefault="00373ADA" w:rsidP="00373ADA">
      <w:pPr>
        <w:widowControl w:val="0"/>
        <w:snapToGrid w:val="0"/>
        <w:spacing w:before="120" w:afterLines="50" w:after="120" w:line="240" w:lineRule="auto"/>
        <w:jc w:val="both"/>
        <w:rPr>
          <w:rFonts w:eastAsia="微软雅黑"/>
          <w:i/>
          <w:sz w:val="20"/>
          <w:szCs w:val="20"/>
        </w:rPr>
      </w:pPr>
      <w:r w:rsidRPr="00D24E0A">
        <w:rPr>
          <w:rFonts w:eastAsia="微软雅黑"/>
          <w:b/>
          <w:i/>
          <w:sz w:val="20"/>
          <w:szCs w:val="20"/>
        </w:rPr>
        <w:t>Proposal 3:</w:t>
      </w:r>
      <w:r w:rsidRPr="00D24E0A">
        <w:rPr>
          <w:rFonts w:eastAsia="微软雅黑"/>
          <w:i/>
          <w:sz w:val="20"/>
          <w:szCs w:val="20"/>
        </w:rPr>
        <w:t xml:space="preserve"> For the newly added DCI field “SRS offset indication” (SOI) to indicate the value of t, the bit width of SOI is B&lt;=2 bits if a maximum number of 2</w:t>
      </w:r>
      <w:r w:rsidRPr="00D24E0A">
        <w:rPr>
          <w:rFonts w:eastAsia="微软雅黑"/>
          <w:i/>
          <w:sz w:val="20"/>
          <w:szCs w:val="20"/>
          <w:vertAlign w:val="superscript"/>
        </w:rPr>
        <w:t>B</w:t>
      </w:r>
      <w:r w:rsidRPr="00D24E0A">
        <w:rPr>
          <w:rFonts w:eastAsia="微软雅黑"/>
          <w:i/>
          <w:sz w:val="20"/>
          <w:szCs w:val="20"/>
        </w:rPr>
        <w:t xml:space="preserve"> t values are configured for any of the SRS resource sets.</w:t>
      </w:r>
    </w:p>
    <w:p w:rsidR="00373ADA" w:rsidRPr="00D24E0A" w:rsidRDefault="00373ADA" w:rsidP="00373ADA">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D24E0A">
        <w:rPr>
          <w:rFonts w:eastAsia="微软雅黑"/>
          <w:i/>
          <w:sz w:val="20"/>
          <w:szCs w:val="20"/>
        </w:rPr>
        <w:t xml:space="preserve">For each of the triggered SRS resource sets, if SOI field in the same DCI indicates a b-th state, the </w:t>
      </w:r>
      <w:r w:rsidR="002A6BC3">
        <w:rPr>
          <w:rFonts w:eastAsia="微软雅黑"/>
          <w:i/>
          <w:sz w:val="20"/>
          <w:szCs w:val="20"/>
        </w:rPr>
        <w:t>min(</w:t>
      </w:r>
      <w:r w:rsidRPr="00D24E0A">
        <w:rPr>
          <w:rFonts w:eastAsia="微软雅黑"/>
          <w:i/>
          <w:sz w:val="20"/>
          <w:szCs w:val="20"/>
        </w:rPr>
        <w:t>b</w:t>
      </w:r>
      <w:r w:rsidR="002A6BC3">
        <w:rPr>
          <w:rFonts w:eastAsia="微软雅黑"/>
          <w:i/>
          <w:sz w:val="20"/>
          <w:szCs w:val="20"/>
        </w:rPr>
        <w:t>, b</w:t>
      </w:r>
      <w:r w:rsidR="002A6BC3" w:rsidRPr="002A6BC3">
        <w:rPr>
          <w:rFonts w:eastAsia="微软雅黑"/>
          <w:i/>
          <w:sz w:val="20"/>
          <w:szCs w:val="20"/>
          <w:vertAlign w:val="subscript"/>
        </w:rPr>
        <w:t>S</w:t>
      </w:r>
      <w:r w:rsidR="002A6BC3">
        <w:rPr>
          <w:rFonts w:eastAsia="微软雅黑"/>
          <w:i/>
          <w:sz w:val="20"/>
          <w:szCs w:val="20"/>
        </w:rPr>
        <w:t>)</w:t>
      </w:r>
      <w:r w:rsidRPr="00D24E0A">
        <w:rPr>
          <w:rFonts w:eastAsia="微软雅黑"/>
          <w:i/>
          <w:sz w:val="20"/>
          <w:szCs w:val="20"/>
        </w:rPr>
        <w:t xml:space="preserve">-th </w:t>
      </w:r>
      <w:r w:rsidRPr="00D24E0A">
        <w:rPr>
          <w:rFonts w:eastAsia="微软雅黑"/>
          <w:i/>
          <w:sz w:val="20"/>
          <w:szCs w:val="20"/>
        </w:rPr>
        <w:lastRenderedPageBreak/>
        <w:t>t value configured in the list of t is used, where 1&lt;=b&lt;=2</w:t>
      </w:r>
      <w:r w:rsidRPr="00D24E0A">
        <w:rPr>
          <w:rFonts w:eastAsia="微软雅黑"/>
          <w:i/>
          <w:sz w:val="20"/>
          <w:szCs w:val="20"/>
          <w:vertAlign w:val="superscript"/>
        </w:rPr>
        <w:t>B</w:t>
      </w:r>
      <w:r w:rsidR="002E032C">
        <w:rPr>
          <w:rFonts w:eastAsia="微软雅黑"/>
          <w:i/>
          <w:sz w:val="20"/>
          <w:szCs w:val="20"/>
        </w:rPr>
        <w:t xml:space="preserve">, and </w:t>
      </w:r>
      <w:r w:rsidR="00650B27">
        <w:rPr>
          <w:rFonts w:eastAsia="微软雅黑"/>
          <w:i/>
          <w:sz w:val="20"/>
          <w:szCs w:val="20"/>
        </w:rPr>
        <w:t>b</w:t>
      </w:r>
      <w:r w:rsidR="00650B27" w:rsidRPr="00650B27">
        <w:rPr>
          <w:rFonts w:eastAsia="微软雅黑"/>
          <w:i/>
          <w:sz w:val="20"/>
          <w:szCs w:val="20"/>
          <w:vertAlign w:val="subscript"/>
        </w:rPr>
        <w:t>S</w:t>
      </w:r>
      <w:r w:rsidR="00650B27">
        <w:rPr>
          <w:rFonts w:eastAsia="微软雅黑"/>
          <w:i/>
          <w:sz w:val="20"/>
          <w:szCs w:val="20"/>
        </w:rPr>
        <w:t xml:space="preserve"> is the number of t values configured for this resource set.</w:t>
      </w:r>
    </w:p>
    <w:p w:rsidR="002F6D7A" w:rsidRDefault="00ED6BB7"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For </w:t>
      </w:r>
      <w:r w:rsidR="001D7976">
        <w:rPr>
          <w:rFonts w:eastAsia="微软雅黑"/>
          <w:sz w:val="20"/>
          <w:szCs w:val="20"/>
        </w:rPr>
        <w:t xml:space="preserve">non-scheduling DCI, </w:t>
      </w:r>
      <w:r w:rsidR="00D22AE6">
        <w:rPr>
          <w:rFonts w:eastAsia="微软雅黑"/>
          <w:sz w:val="20"/>
          <w:szCs w:val="20"/>
        </w:rPr>
        <w:t>it is straight-forward to re-purpose fields other the SRS request for t indication, so that DCI overhead does not need to be increased.</w:t>
      </w:r>
      <w:r w:rsidR="004C019C">
        <w:rPr>
          <w:rFonts w:eastAsia="微软雅黑"/>
          <w:sz w:val="20"/>
          <w:szCs w:val="20"/>
        </w:rPr>
        <w:t xml:space="preserve"> The most straight-forward </w:t>
      </w:r>
      <w:r w:rsidR="00A60466">
        <w:rPr>
          <w:rFonts w:eastAsia="微软雅黑"/>
          <w:sz w:val="20"/>
          <w:szCs w:val="20"/>
        </w:rPr>
        <w:t>approach is to reuse the TDRA field, as each TDRA table entry can be associated with one</w:t>
      </w:r>
      <w:r w:rsidR="00DA7522">
        <w:rPr>
          <w:rFonts w:eastAsia="微软雅黑"/>
          <w:sz w:val="20"/>
          <w:szCs w:val="20"/>
        </w:rPr>
        <w:t xml:space="preserve"> or more</w:t>
      </w:r>
      <w:r w:rsidR="00A60466">
        <w:rPr>
          <w:rFonts w:eastAsia="微软雅黑"/>
          <w:sz w:val="20"/>
          <w:szCs w:val="20"/>
        </w:rPr>
        <w:t xml:space="preserve"> </w:t>
      </w:r>
      <w:r w:rsidR="00504AF5">
        <w:rPr>
          <w:rFonts w:eastAsia="微软雅黑"/>
          <w:sz w:val="20"/>
          <w:szCs w:val="20"/>
        </w:rPr>
        <w:t>t value</w:t>
      </w:r>
      <w:r w:rsidR="00DA7522">
        <w:rPr>
          <w:rFonts w:eastAsia="微软雅黑"/>
          <w:sz w:val="20"/>
          <w:szCs w:val="20"/>
        </w:rPr>
        <w:t>s</w:t>
      </w:r>
      <w:r w:rsidR="00504AF5">
        <w:rPr>
          <w:rFonts w:eastAsia="微软雅黑"/>
          <w:sz w:val="20"/>
          <w:szCs w:val="20"/>
        </w:rPr>
        <w:t xml:space="preserve"> in the configured list of t</w:t>
      </w:r>
      <w:r w:rsidR="001D5148">
        <w:rPr>
          <w:rFonts w:eastAsia="微软雅黑"/>
          <w:sz w:val="20"/>
          <w:szCs w:val="20"/>
        </w:rPr>
        <w:t xml:space="preserve"> </w:t>
      </w:r>
      <w:r w:rsidR="00AA2505">
        <w:rPr>
          <w:rFonts w:eastAsia="微软雅黑"/>
          <w:sz w:val="20"/>
          <w:szCs w:val="20"/>
        </w:rPr>
        <w:t>for each SRS resource set.</w:t>
      </w:r>
      <w:r w:rsidR="00541274">
        <w:rPr>
          <w:rFonts w:eastAsia="微软雅黑"/>
          <w:sz w:val="20"/>
          <w:szCs w:val="20"/>
        </w:rPr>
        <w:t xml:space="preserve"> Therefore, i</w:t>
      </w:r>
      <w:r w:rsidR="001C69AD">
        <w:rPr>
          <w:rFonts w:eastAsia="微软雅黑"/>
          <w:sz w:val="20"/>
          <w:szCs w:val="20"/>
        </w:rPr>
        <w:t xml:space="preserve">f </w:t>
      </w:r>
      <w:r w:rsidR="00FF6309">
        <w:rPr>
          <w:rFonts w:eastAsia="微软雅黑"/>
          <w:sz w:val="20"/>
          <w:szCs w:val="20"/>
        </w:rPr>
        <w:t xml:space="preserve">gNB choose not to configure </w:t>
      </w:r>
      <w:r w:rsidR="001C69AD">
        <w:rPr>
          <w:rFonts w:eastAsia="微软雅黑"/>
          <w:sz w:val="20"/>
          <w:szCs w:val="20"/>
        </w:rPr>
        <w:t xml:space="preserve">SOI </w:t>
      </w:r>
      <w:r w:rsidR="00FF6309">
        <w:rPr>
          <w:rFonts w:eastAsia="微软雅黑"/>
          <w:sz w:val="20"/>
          <w:szCs w:val="20"/>
        </w:rPr>
        <w:t>to save DCI overhead</w:t>
      </w:r>
      <w:r w:rsidR="001C69AD">
        <w:rPr>
          <w:rFonts w:eastAsia="微软雅黑"/>
          <w:sz w:val="20"/>
          <w:szCs w:val="20"/>
        </w:rPr>
        <w:t xml:space="preserve">, re-pursing some of the existing DCI field in non-scheduling DCI can still </w:t>
      </w:r>
      <w:r w:rsidR="009E7AA3">
        <w:rPr>
          <w:rFonts w:eastAsia="微软雅黑"/>
          <w:sz w:val="20"/>
          <w:szCs w:val="20"/>
        </w:rPr>
        <w:t>indicate the t values as mentioned above.</w:t>
      </w:r>
    </w:p>
    <w:p w:rsidR="00B15637" w:rsidRPr="00F25F7F" w:rsidRDefault="009140F4" w:rsidP="00F25F7F">
      <w:pPr>
        <w:widowControl w:val="0"/>
        <w:snapToGrid w:val="0"/>
        <w:spacing w:before="120" w:afterLines="50" w:after="120" w:line="240" w:lineRule="auto"/>
        <w:jc w:val="both"/>
        <w:rPr>
          <w:rFonts w:eastAsia="微软雅黑"/>
          <w:b/>
          <w:i/>
          <w:sz w:val="20"/>
          <w:szCs w:val="20"/>
        </w:rPr>
      </w:pPr>
      <w:r w:rsidRPr="00BF4F58">
        <w:rPr>
          <w:rFonts w:eastAsia="微软雅黑"/>
          <w:b/>
          <w:i/>
          <w:sz w:val="20"/>
          <w:szCs w:val="20"/>
        </w:rPr>
        <w:t xml:space="preserve">Proposal </w:t>
      </w:r>
      <w:r w:rsidR="00541274">
        <w:rPr>
          <w:rFonts w:eastAsia="微软雅黑"/>
          <w:b/>
          <w:i/>
          <w:sz w:val="20"/>
          <w:szCs w:val="20"/>
        </w:rPr>
        <w:t>4</w:t>
      </w:r>
      <w:r w:rsidRPr="00BF4F58">
        <w:rPr>
          <w:rFonts w:eastAsia="微软雅黑"/>
          <w:b/>
          <w:i/>
          <w:sz w:val="20"/>
          <w:szCs w:val="20"/>
        </w:rPr>
        <w:t xml:space="preserve">: </w:t>
      </w:r>
      <w:r w:rsidR="00B15637" w:rsidRPr="00F25F7F">
        <w:rPr>
          <w:rFonts w:eastAsia="微软雅黑"/>
          <w:i/>
          <w:sz w:val="20"/>
          <w:szCs w:val="20"/>
        </w:rPr>
        <w:t>If SOI field is not configured,</w:t>
      </w:r>
      <w:r w:rsidR="00F25F7F">
        <w:rPr>
          <w:rFonts w:eastAsia="微软雅黑" w:hint="eastAsia"/>
          <w:b/>
          <w:i/>
          <w:sz w:val="20"/>
          <w:szCs w:val="20"/>
        </w:rPr>
        <w:t xml:space="preserve"> </w:t>
      </w:r>
      <w:r w:rsidR="00F25F7F">
        <w:rPr>
          <w:rFonts w:eastAsia="微软雅黑"/>
          <w:i/>
          <w:sz w:val="20"/>
          <w:szCs w:val="20"/>
        </w:rPr>
        <w:t>t</w:t>
      </w:r>
      <w:r w:rsidR="00B15637" w:rsidRPr="00F25F7F">
        <w:rPr>
          <w:rFonts w:eastAsia="微软雅黑"/>
          <w:i/>
          <w:sz w:val="20"/>
          <w:szCs w:val="20"/>
        </w:rPr>
        <w:t>he value of t can also be indicated by repurposing TDRA field in non-scheduling DCI</w:t>
      </w:r>
      <w:r w:rsidR="001C69AD" w:rsidRPr="00F25F7F">
        <w:rPr>
          <w:rFonts w:eastAsia="微软雅黑"/>
          <w:i/>
          <w:sz w:val="20"/>
          <w:szCs w:val="20"/>
        </w:rPr>
        <w:t xml:space="preserve"> (DCI format 0_1/0_2 without data and without CSI request)</w:t>
      </w:r>
      <w:r w:rsidR="00F25F7F">
        <w:rPr>
          <w:rFonts w:eastAsia="微软雅黑"/>
          <w:i/>
          <w:sz w:val="20"/>
          <w:szCs w:val="20"/>
        </w:rPr>
        <w:t>.</w:t>
      </w:r>
    </w:p>
    <w:p w:rsidR="00A04FCD" w:rsidRPr="006C34A7" w:rsidRDefault="00114130">
      <w:pPr>
        <w:pStyle w:val="2"/>
        <w:snapToGrid w:val="0"/>
        <w:spacing w:afterLines="50" w:after="120" w:line="240" w:lineRule="auto"/>
        <w:ind w:left="573" w:hanging="573"/>
        <w:rPr>
          <w:sz w:val="24"/>
          <w:szCs w:val="24"/>
        </w:rPr>
      </w:pPr>
      <w:r w:rsidRPr="006C34A7">
        <w:rPr>
          <w:sz w:val="24"/>
          <w:szCs w:val="24"/>
        </w:rPr>
        <w:t>More flexible triggering for antenna switching</w:t>
      </w:r>
    </w:p>
    <w:p w:rsidR="00A04FCD" w:rsidRPr="006C34A7" w:rsidRDefault="00114130">
      <w:pPr>
        <w:widowControl w:val="0"/>
        <w:snapToGrid w:val="0"/>
        <w:spacing w:before="120" w:afterLines="50" w:after="120" w:line="240" w:lineRule="auto"/>
        <w:jc w:val="both"/>
        <w:rPr>
          <w:rFonts w:eastAsia="微软雅黑"/>
          <w:sz w:val="20"/>
          <w:szCs w:val="20"/>
        </w:rPr>
      </w:pPr>
      <w:r w:rsidRPr="006C34A7">
        <w:rPr>
          <w:rFonts w:eastAsia="微软雅黑" w:hint="eastAsia"/>
          <w:sz w:val="20"/>
          <w:szCs w:val="20"/>
        </w:rPr>
        <w:t>I</w:t>
      </w:r>
      <w:r w:rsidRPr="006C34A7">
        <w:rPr>
          <w:rFonts w:eastAsia="微软雅黑"/>
          <w:sz w:val="20"/>
          <w:szCs w:val="20"/>
        </w:rPr>
        <w:t xml:space="preserve">n NR Rel-16 TEI, it is agreed to support more flexible UE capability reporting for SRS antenna switching, in order to achieve better UE power saving and </w:t>
      </w:r>
      <w:r w:rsidRPr="006C34A7">
        <w:rPr>
          <w:rFonts w:eastAsia="微软雅黑" w:hint="eastAsia"/>
          <w:sz w:val="20"/>
          <w:szCs w:val="20"/>
        </w:rPr>
        <w:t>NW</w:t>
      </w:r>
      <w:r w:rsidRPr="006C34A7">
        <w:rPr>
          <w:rFonts w:eastAsia="微软雅黑"/>
          <w:sz w:val="20"/>
          <w:szCs w:val="20"/>
        </w:rPr>
        <w:t xml:space="preserve"> configuration flexibility. Specifically, for a UE </w:t>
      </w:r>
      <w:r w:rsidR="00242D34" w:rsidRPr="006C34A7">
        <w:rPr>
          <w:rFonts w:eastAsia="微软雅黑"/>
          <w:sz w:val="20"/>
          <w:szCs w:val="20"/>
        </w:rPr>
        <w:t xml:space="preserve">which </w:t>
      </w:r>
      <w:r w:rsidRPr="006C34A7">
        <w:rPr>
          <w:rFonts w:eastAsia="微软雅黑"/>
          <w:sz w:val="20"/>
          <w:szCs w:val="20"/>
        </w:rPr>
        <w:t xml:space="preserve">can support both 2T4R and downgrading to 1T2R, UE can report a combined capability “t1r1-t1r2-t2r2-t2r4”. gNB can configure either 1T2R or 2T4R. 2T4R can let gNB to get the CSI for the full channel, whereas 1T2R consumes less resource overhead and less UE power. </w:t>
      </w:r>
    </w:p>
    <w:p w:rsidR="00A04FCD" w:rsidRPr="006C34A7" w:rsidRDefault="00114130">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6C34A7">
        <w:rPr>
          <w:rFonts w:eastAsia="微软雅黑"/>
          <w:sz w:val="20"/>
          <w:szCs w:val="20"/>
        </w:rPr>
        <w:t xml:space="preserve">However, as the channel variation can be quite dynamic, and the mapping from the SRS resources in the 1T2R resource set is up to UE implementation. The downgrading from 2T4R to 1T2R can lead to serious performance loss although it reduces RS overhead and UE power consumption. For example, as shown in Fig. </w:t>
      </w:r>
      <w:r w:rsidR="00E02FF4">
        <w:rPr>
          <w:rFonts w:eastAsia="微软雅黑"/>
          <w:sz w:val="20"/>
          <w:szCs w:val="20"/>
        </w:rPr>
        <w:t>3</w:t>
      </w:r>
      <w:r w:rsidRPr="006C34A7">
        <w:rPr>
          <w:rFonts w:eastAsia="微软雅黑"/>
          <w:sz w:val="20"/>
          <w:szCs w:val="20"/>
        </w:rPr>
        <w:t>, the UE is capable of both 1T2R and 2T4R</w:t>
      </w:r>
      <w:r w:rsidRPr="006C34A7">
        <w:rPr>
          <w:rFonts w:eastAsia="微软雅黑" w:hint="eastAsia"/>
          <w:sz w:val="20"/>
          <w:szCs w:val="20"/>
        </w:rPr>
        <w:t>.</w:t>
      </w:r>
      <w:r w:rsidRPr="006C34A7">
        <w:rPr>
          <w:rFonts w:eastAsia="微软雅黑"/>
          <w:sz w:val="20"/>
          <w:szCs w:val="20"/>
        </w:rPr>
        <w:t xml:space="preserve"> Assume gNB configures 1T2R, and UE maps the SRS resources to antennas in PA1. If gNB identifies that H</w:t>
      </w:r>
      <w:r w:rsidRPr="006C34A7">
        <w:rPr>
          <w:rFonts w:eastAsia="微软雅黑"/>
          <w:sz w:val="20"/>
          <w:szCs w:val="20"/>
          <w:vertAlign w:val="subscript"/>
        </w:rPr>
        <w:t>1</w:t>
      </w:r>
      <w:r w:rsidRPr="006C34A7">
        <w:rPr>
          <w:rFonts w:eastAsia="微软雅黑"/>
          <w:sz w:val="20"/>
          <w:szCs w:val="20"/>
        </w:rPr>
        <w:t xml:space="preserve"> leads to large performance loss, it can only reconfigure 2T4R by RRC.</w:t>
      </w:r>
    </w:p>
    <w:p w:rsidR="00A04FCD" w:rsidRPr="006C34A7" w:rsidRDefault="00114130">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6C34A7">
        <w:rPr>
          <w:rFonts w:eastAsia="微软雅黑"/>
          <w:sz w:val="20"/>
          <w:szCs w:val="20"/>
        </w:rPr>
        <w:t>On the other hand, the current configuration for the antenna switching SRS resources is very restrictive. Only one set of periodic</w:t>
      </w:r>
      <w:r w:rsidRPr="006C34A7">
        <w:rPr>
          <w:rFonts w:eastAsia="微软雅黑" w:hint="eastAsia"/>
          <w:sz w:val="20"/>
          <w:szCs w:val="20"/>
        </w:rPr>
        <w:t xml:space="preserve"> or semi-persistent</w:t>
      </w:r>
      <w:r w:rsidRPr="006C34A7">
        <w:rPr>
          <w:rFonts w:eastAsia="微软雅黑"/>
          <w:sz w:val="20"/>
          <w:szCs w:val="20"/>
        </w:rPr>
        <w:t xml:space="preserve"> resources and one set of aperiodic resource can be supported. Further, the two sets always correspond to same numbers of Tx/Rx antennas in SRS antenna switching. That is, gNB can only enable one type of Tx/Rx antenna switching at one time, i.e., either 1T2R or 2T4R, through RRC configuration. If gNB finds out 1T2R suffers large performance loss, gNB has to do RRC reconfiguration to enable 2T4R.</w:t>
      </w:r>
    </w:p>
    <w:p w:rsidR="00A04FCD" w:rsidRPr="006C34A7" w:rsidRDefault="00114130">
      <w:pPr>
        <w:widowControl w:val="0"/>
        <w:snapToGrid w:val="0"/>
        <w:spacing w:before="120" w:afterLines="50" w:after="120" w:line="240" w:lineRule="auto"/>
        <w:jc w:val="center"/>
        <w:rPr>
          <w:rFonts w:eastAsia="微软雅黑"/>
          <w:sz w:val="20"/>
          <w:szCs w:val="20"/>
        </w:rPr>
      </w:pPr>
      <w:r w:rsidRPr="006C34A7">
        <w:rPr>
          <w:noProof/>
        </w:rPr>
        <w:drawing>
          <wp:inline distT="0" distB="0" distL="0" distR="0" wp14:anchorId="36745DF9" wp14:editId="2945F5B2">
            <wp:extent cx="2790190" cy="12884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2829853" cy="1306859"/>
                    </a:xfrm>
                    <a:prstGeom prst="rect">
                      <a:avLst/>
                    </a:prstGeom>
                  </pic:spPr>
                </pic:pic>
              </a:graphicData>
            </a:graphic>
          </wp:inline>
        </w:drawing>
      </w:r>
    </w:p>
    <w:p w:rsidR="00A04FCD" w:rsidRPr="006C34A7" w:rsidRDefault="00114130">
      <w:pPr>
        <w:widowControl w:val="0"/>
        <w:snapToGrid w:val="0"/>
        <w:spacing w:before="120" w:afterLines="50" w:after="120" w:line="240" w:lineRule="auto"/>
        <w:jc w:val="center"/>
        <w:rPr>
          <w:rFonts w:eastAsia="微软雅黑"/>
          <w:sz w:val="20"/>
          <w:szCs w:val="20"/>
        </w:rPr>
      </w:pPr>
      <w:r w:rsidRPr="006C34A7">
        <w:rPr>
          <w:rFonts w:eastAsia="微软雅黑" w:hint="eastAsia"/>
          <w:sz w:val="20"/>
          <w:szCs w:val="20"/>
        </w:rPr>
        <w:t>F</w:t>
      </w:r>
      <w:r w:rsidRPr="006C34A7">
        <w:rPr>
          <w:rFonts w:eastAsia="微软雅黑"/>
          <w:sz w:val="20"/>
          <w:szCs w:val="20"/>
        </w:rPr>
        <w:t xml:space="preserve">ig. </w:t>
      </w:r>
      <w:r w:rsidR="003D42AA">
        <w:rPr>
          <w:rFonts w:eastAsia="微软雅黑"/>
          <w:sz w:val="20"/>
          <w:szCs w:val="20"/>
        </w:rPr>
        <w:t>3</w:t>
      </w:r>
      <w:r w:rsidR="00BD2648" w:rsidRPr="006C34A7">
        <w:rPr>
          <w:rFonts w:eastAsia="微软雅黑"/>
          <w:sz w:val="20"/>
          <w:szCs w:val="20"/>
        </w:rPr>
        <w:t xml:space="preserve"> </w:t>
      </w:r>
      <w:r w:rsidRPr="006C34A7">
        <w:rPr>
          <w:rFonts w:eastAsia="微软雅黑"/>
          <w:sz w:val="20"/>
          <w:szCs w:val="20"/>
        </w:rPr>
        <w:t>Downgrading 2T4R to 1T2R</w:t>
      </w:r>
    </w:p>
    <w:p w:rsidR="00A04FCD" w:rsidRPr="006C34A7" w:rsidRDefault="00114130">
      <w:pPr>
        <w:widowControl w:val="0"/>
        <w:snapToGrid w:val="0"/>
        <w:spacing w:before="120" w:afterLines="50" w:after="120" w:line="240" w:lineRule="auto"/>
        <w:jc w:val="both"/>
        <w:rPr>
          <w:rFonts w:eastAsia="微软雅黑"/>
          <w:sz w:val="20"/>
          <w:szCs w:val="20"/>
        </w:rPr>
      </w:pPr>
      <w:r w:rsidRPr="006C34A7">
        <w:rPr>
          <w:rFonts w:eastAsia="微软雅黑" w:hint="eastAsia"/>
          <w:sz w:val="20"/>
          <w:szCs w:val="20"/>
        </w:rPr>
        <w:t>T</w:t>
      </w:r>
      <w:r w:rsidRPr="006C34A7">
        <w:rPr>
          <w:rFonts w:eastAsia="微软雅黑"/>
          <w:sz w:val="20"/>
          <w:szCs w:val="20"/>
        </w:rPr>
        <w:t xml:space="preserve">he above issues make the support of the combined UE capability difficult to be used by gNB. To avoid potential performance loss caused by channel variation and the cost of having RRC reconfiguration, gNB would barely choose to configure 1T2R. Then the whole intention of introducing combined capability is defeated. </w:t>
      </w:r>
    </w:p>
    <w:p w:rsidR="00A04FCD" w:rsidRPr="006C34A7" w:rsidRDefault="00114130">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Observation </w:t>
      </w:r>
      <w:r w:rsidR="00D8216E">
        <w:rPr>
          <w:rFonts w:eastAsia="微软雅黑"/>
          <w:b/>
          <w:i/>
          <w:sz w:val="20"/>
          <w:szCs w:val="20"/>
        </w:rPr>
        <w:t>3</w:t>
      </w:r>
      <w:r w:rsidRPr="006C34A7">
        <w:rPr>
          <w:rFonts w:eastAsia="微软雅黑"/>
          <w:b/>
          <w:i/>
          <w:sz w:val="20"/>
          <w:szCs w:val="20"/>
        </w:rPr>
        <w:t>:</w:t>
      </w:r>
      <w:r w:rsidRPr="006C34A7">
        <w:rPr>
          <w:rFonts w:eastAsia="微软雅黑"/>
          <w:i/>
          <w:sz w:val="20"/>
          <w:szCs w:val="20"/>
        </w:rPr>
        <w:t xml:space="preserve"> For UEs supporting combined capability of SRS antenna switching, if the downgrad</w:t>
      </w:r>
      <w:r w:rsidR="004A72EF" w:rsidRPr="006C34A7">
        <w:rPr>
          <w:rFonts w:eastAsia="微软雅黑"/>
          <w:i/>
          <w:sz w:val="20"/>
          <w:szCs w:val="20"/>
        </w:rPr>
        <w:t>ed</w:t>
      </w:r>
      <w:r w:rsidR="00D240F4" w:rsidRPr="006C34A7">
        <w:rPr>
          <w:rFonts w:eastAsia="微软雅黑"/>
          <w:i/>
          <w:sz w:val="20"/>
          <w:szCs w:val="20"/>
        </w:rPr>
        <w:t xml:space="preserve"> antenna switching</w:t>
      </w:r>
      <w:r w:rsidR="004A72EF" w:rsidRPr="006C34A7">
        <w:rPr>
          <w:rFonts w:eastAsia="微软雅黑"/>
          <w:i/>
          <w:sz w:val="20"/>
          <w:szCs w:val="20"/>
        </w:rPr>
        <w:t xml:space="preserve"> configuration</w:t>
      </w:r>
      <w:r w:rsidRPr="006C34A7">
        <w:rPr>
          <w:rFonts w:eastAsia="微软雅黑"/>
          <w:i/>
          <w:sz w:val="20"/>
          <w:szCs w:val="20"/>
        </w:rPr>
        <w:t xml:space="preserve"> leads to performance loss, the only thing gNB can do is to reconfigure the SRS resource set for antenna switching</w:t>
      </w:r>
      <w:r w:rsidR="00D240F4" w:rsidRPr="006C34A7">
        <w:rPr>
          <w:rFonts w:eastAsia="微软雅黑"/>
          <w:i/>
          <w:sz w:val="20"/>
          <w:szCs w:val="20"/>
        </w:rPr>
        <w:t xml:space="preserve"> to the highest possible configuration that UE can support</w:t>
      </w:r>
      <w:r w:rsidRPr="006C34A7">
        <w:rPr>
          <w:rFonts w:eastAsia="微软雅黑"/>
          <w:i/>
          <w:sz w:val="20"/>
          <w:szCs w:val="20"/>
        </w:rPr>
        <w:t>.</w:t>
      </w:r>
    </w:p>
    <w:p w:rsidR="00A04FCD" w:rsidRDefault="00114130">
      <w:pPr>
        <w:widowControl w:val="0"/>
        <w:snapToGrid w:val="0"/>
        <w:spacing w:before="120" w:afterLines="50" w:after="120" w:line="240" w:lineRule="auto"/>
        <w:jc w:val="both"/>
        <w:rPr>
          <w:rFonts w:eastAsia="微软雅黑"/>
          <w:sz w:val="20"/>
          <w:szCs w:val="20"/>
        </w:rPr>
      </w:pPr>
      <w:r w:rsidRPr="006C34A7">
        <w:rPr>
          <w:rFonts w:eastAsia="微软雅黑" w:hint="eastAsia"/>
          <w:sz w:val="20"/>
          <w:szCs w:val="20"/>
        </w:rPr>
        <w:t>T</w:t>
      </w:r>
      <w:r w:rsidRPr="006C34A7">
        <w:rPr>
          <w:rFonts w:eastAsia="微软雅黑"/>
          <w:sz w:val="20"/>
          <w:szCs w:val="20"/>
        </w:rPr>
        <w:t xml:space="preserve">his issue can be solved by allowing both 1T2R and 2T4R in a more adaptive way. For example, gNB can configure both 2T4R and 1T2R SRS resources for the UE. The measurement on the 2T4R resources can be periodic with a large periodicity. The aperiodic resource set can be used for 1T2R. By allowing this, gNB can choose to use the CSI from periodic resource set if the measurement from the aperiodic resources gives poor channel quality. For UE, only one PA is used </w:t>
      </w:r>
      <w:r w:rsidR="00D240F4" w:rsidRPr="006C34A7">
        <w:rPr>
          <w:rFonts w:eastAsia="微软雅黑"/>
          <w:sz w:val="20"/>
          <w:szCs w:val="20"/>
        </w:rPr>
        <w:t xml:space="preserve">in the duration between </w:t>
      </w:r>
      <w:r w:rsidRPr="006C34A7">
        <w:rPr>
          <w:rFonts w:eastAsia="微软雅黑" w:hint="eastAsia"/>
          <w:sz w:val="20"/>
          <w:szCs w:val="20"/>
        </w:rPr>
        <w:t>two</w:t>
      </w:r>
      <w:r w:rsidRPr="006C34A7">
        <w:rPr>
          <w:rFonts w:eastAsia="微软雅黑"/>
          <w:sz w:val="20"/>
          <w:szCs w:val="20"/>
        </w:rPr>
        <w:t xml:space="preserve"> periodic SRS transmissions, which is known after RRC configuration. Thus power saving and overhead reduction can be achieved.</w:t>
      </w:r>
      <w:r w:rsidR="00B76CE9" w:rsidRPr="006C34A7">
        <w:rPr>
          <w:rFonts w:eastAsia="微软雅黑"/>
          <w:sz w:val="20"/>
          <w:szCs w:val="20"/>
        </w:rPr>
        <w:t xml:space="preserve"> </w:t>
      </w:r>
      <w:r w:rsidR="00B76CE9" w:rsidRPr="006C34A7">
        <w:rPr>
          <w:rFonts w:eastAsia="微软雅黑" w:hint="eastAsia"/>
          <w:sz w:val="20"/>
          <w:szCs w:val="20"/>
        </w:rPr>
        <w:t>Further</w:t>
      </w:r>
      <w:r w:rsidR="00B76CE9" w:rsidRPr="006C34A7">
        <w:rPr>
          <w:rFonts w:eastAsia="微软雅黑"/>
          <w:sz w:val="20"/>
          <w:szCs w:val="20"/>
        </w:rPr>
        <w:t xml:space="preserve">, </w:t>
      </w:r>
      <w:r w:rsidR="00067679" w:rsidRPr="006C34A7">
        <w:rPr>
          <w:rFonts w:eastAsia="微软雅黑"/>
          <w:sz w:val="20"/>
          <w:szCs w:val="20"/>
        </w:rPr>
        <w:t>due to dynamic channel change, such as power/phase</w:t>
      </w:r>
      <w:r w:rsidR="00DA6B57" w:rsidRPr="006C34A7">
        <w:rPr>
          <w:rFonts w:eastAsia="微软雅黑"/>
          <w:sz w:val="20"/>
          <w:szCs w:val="20"/>
        </w:rPr>
        <w:t xml:space="preserve"> </w:t>
      </w:r>
      <w:r w:rsidR="00DA6B57" w:rsidRPr="006C34A7">
        <w:rPr>
          <w:rFonts w:eastAsia="微软雅黑"/>
          <w:sz w:val="20"/>
          <w:szCs w:val="20"/>
        </w:rPr>
        <w:lastRenderedPageBreak/>
        <w:t xml:space="preserve">variation on </w:t>
      </w:r>
      <w:r w:rsidR="00067679" w:rsidRPr="006C34A7">
        <w:rPr>
          <w:rFonts w:eastAsia="微软雅黑"/>
          <w:sz w:val="20"/>
          <w:szCs w:val="20"/>
        </w:rPr>
        <w:t>multiple paths or blocking,</w:t>
      </w:r>
      <w:r w:rsidR="00834514" w:rsidRPr="006C34A7">
        <w:rPr>
          <w:rFonts w:eastAsia="微软雅黑"/>
          <w:sz w:val="20"/>
          <w:szCs w:val="20"/>
        </w:rPr>
        <w:t xml:space="preserve"> it</w:t>
      </w:r>
      <w:r w:rsidR="00067679" w:rsidRPr="006C34A7">
        <w:rPr>
          <w:rFonts w:eastAsia="微软雅黑"/>
          <w:sz w:val="20"/>
          <w:szCs w:val="20"/>
        </w:rPr>
        <w:t xml:space="preserve"> can lead to different antenna sets </w:t>
      </w:r>
      <w:r w:rsidR="00834514" w:rsidRPr="006C34A7">
        <w:rPr>
          <w:rFonts w:eastAsia="微软雅黑"/>
          <w:sz w:val="20"/>
          <w:szCs w:val="20"/>
        </w:rPr>
        <w:t xml:space="preserve">with </w:t>
      </w:r>
      <w:r w:rsidR="00067679" w:rsidRPr="006C34A7">
        <w:rPr>
          <w:rFonts w:eastAsia="微软雅黑"/>
          <w:sz w:val="20"/>
          <w:szCs w:val="20"/>
        </w:rPr>
        <w:t>different gain</w:t>
      </w:r>
      <w:r w:rsidR="00834514" w:rsidRPr="006C34A7">
        <w:rPr>
          <w:rFonts w:eastAsia="微软雅黑"/>
          <w:sz w:val="20"/>
          <w:szCs w:val="20"/>
        </w:rPr>
        <w:t xml:space="preserve">. It </w:t>
      </w:r>
      <w:r w:rsidR="00067679" w:rsidRPr="006C34A7">
        <w:rPr>
          <w:rFonts w:eastAsia="微软雅黑"/>
          <w:sz w:val="20"/>
          <w:szCs w:val="20"/>
        </w:rPr>
        <w:t xml:space="preserve">is beneficial </w:t>
      </w:r>
      <w:r w:rsidR="00834514" w:rsidRPr="006C34A7">
        <w:rPr>
          <w:rFonts w:eastAsia="微软雅黑"/>
          <w:sz w:val="20"/>
          <w:szCs w:val="20"/>
        </w:rPr>
        <w:t xml:space="preserve">if enhancement can be introduced to let gNB </w:t>
      </w:r>
      <w:r w:rsidR="00067679" w:rsidRPr="006C34A7">
        <w:rPr>
          <w:rFonts w:eastAsia="微软雅黑"/>
          <w:sz w:val="20"/>
          <w:szCs w:val="20"/>
        </w:rPr>
        <w:t xml:space="preserve">select </w:t>
      </w:r>
      <w:r w:rsidR="00834514" w:rsidRPr="006C34A7">
        <w:rPr>
          <w:rFonts w:eastAsia="微软雅黑"/>
          <w:sz w:val="20"/>
          <w:szCs w:val="20"/>
        </w:rPr>
        <w:t>which</w:t>
      </w:r>
      <w:r w:rsidR="00067679" w:rsidRPr="006C34A7">
        <w:rPr>
          <w:rFonts w:eastAsia="微软雅黑"/>
          <w:sz w:val="20"/>
          <w:szCs w:val="20"/>
        </w:rPr>
        <w:t xml:space="preserve"> </w:t>
      </w:r>
      <w:r w:rsidR="00D00B1C" w:rsidRPr="006C34A7">
        <w:rPr>
          <w:rFonts w:eastAsia="微软雅黑"/>
          <w:sz w:val="20"/>
          <w:szCs w:val="20"/>
        </w:rPr>
        <w:t>sub</w:t>
      </w:r>
      <w:r w:rsidR="00067679" w:rsidRPr="006C34A7">
        <w:rPr>
          <w:rFonts w:eastAsia="微软雅黑"/>
          <w:sz w:val="20"/>
          <w:szCs w:val="20"/>
        </w:rPr>
        <w:t>set of Tx/Rx antennas to be triggered with dynamic signaling like DCI or MAC CE</w:t>
      </w:r>
      <w:r w:rsidR="00834514" w:rsidRPr="006C34A7">
        <w:rPr>
          <w:rFonts w:eastAsia="微软雅黑"/>
          <w:sz w:val="20"/>
          <w:szCs w:val="20"/>
        </w:rPr>
        <w:t xml:space="preserve"> so that it can measure and decide which antenna subset should be used</w:t>
      </w:r>
      <w:r w:rsidR="00067679" w:rsidRPr="006C34A7">
        <w:rPr>
          <w:rFonts w:eastAsia="微软雅黑"/>
          <w:sz w:val="20"/>
          <w:szCs w:val="20"/>
        </w:rPr>
        <w:t>.</w:t>
      </w:r>
      <w:r w:rsidR="000B2BAB" w:rsidRPr="006C34A7">
        <w:rPr>
          <w:rFonts w:eastAsia="微软雅黑"/>
          <w:sz w:val="20"/>
          <w:szCs w:val="20"/>
        </w:rPr>
        <w:t xml:space="preserve"> To perform such antenna selection, gNB can minimize the performance loss of triggering a subset of antennas</w:t>
      </w:r>
      <w:r w:rsidR="00834514" w:rsidRPr="006C34A7">
        <w:rPr>
          <w:rFonts w:eastAsia="微软雅黑"/>
          <w:sz w:val="20"/>
          <w:szCs w:val="20"/>
        </w:rPr>
        <w:t xml:space="preserve"> while allowing UE power saving</w:t>
      </w:r>
      <w:r w:rsidR="000B2BAB" w:rsidRPr="006C34A7">
        <w:rPr>
          <w:rFonts w:eastAsia="微软雅黑"/>
          <w:sz w:val="20"/>
          <w:szCs w:val="20"/>
        </w:rPr>
        <w:t>.</w:t>
      </w:r>
      <w:r w:rsidR="00A93F95">
        <w:rPr>
          <w:rFonts w:eastAsia="微软雅黑"/>
          <w:sz w:val="20"/>
          <w:szCs w:val="20"/>
        </w:rPr>
        <w:t xml:space="preserve"> Further, gNB can adapt the number of resources</w:t>
      </w:r>
      <w:r w:rsidR="00D715C0">
        <w:rPr>
          <w:rFonts w:eastAsia="微软雅黑"/>
          <w:sz w:val="20"/>
          <w:szCs w:val="20"/>
        </w:rPr>
        <w:t xml:space="preserve"> or ports</w:t>
      </w:r>
      <w:r w:rsidR="00A93F95">
        <w:rPr>
          <w:rFonts w:eastAsia="微软雅黑"/>
          <w:sz w:val="20"/>
          <w:szCs w:val="20"/>
        </w:rPr>
        <w:t xml:space="preserve"> to be used for antenna switching based on real-time channel, so SRS overhead can be reduced as well.</w:t>
      </w:r>
    </w:p>
    <w:p w:rsidR="003469C9" w:rsidRPr="006C34A7" w:rsidRDefault="003469C9">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addition, </w:t>
      </w:r>
      <w:r w:rsidR="00192398">
        <w:rPr>
          <w:rFonts w:eastAsia="微软雅黑"/>
          <w:sz w:val="20"/>
          <w:szCs w:val="20"/>
        </w:rPr>
        <w:t>this</w:t>
      </w:r>
      <w:r w:rsidR="005916BB">
        <w:rPr>
          <w:rFonts w:eastAsia="微软雅黑"/>
          <w:sz w:val="20"/>
          <w:szCs w:val="20"/>
        </w:rPr>
        <w:t xml:space="preserve"> approach</w:t>
      </w:r>
      <w:r w:rsidR="00192398">
        <w:rPr>
          <w:rFonts w:eastAsia="微软雅黑"/>
          <w:sz w:val="20"/>
          <w:szCs w:val="20"/>
        </w:rPr>
        <w:t xml:space="preserve"> can be used together with </w:t>
      </w:r>
      <w:r w:rsidR="005916BB">
        <w:rPr>
          <w:rFonts w:eastAsia="微软雅黑"/>
          <w:sz w:val="20"/>
          <w:szCs w:val="20"/>
        </w:rPr>
        <w:t xml:space="preserve">overhead reduction configuration mentioned in Section 2.3. For example, if gNB </w:t>
      </w:r>
      <w:r w:rsidR="0050334F">
        <w:rPr>
          <w:rFonts w:eastAsia="微软雅黑"/>
          <w:sz w:val="20"/>
          <w:szCs w:val="20"/>
        </w:rPr>
        <w:t xml:space="preserve">configures </w:t>
      </w:r>
      <w:r w:rsidR="005149CF">
        <w:rPr>
          <w:rFonts w:eastAsia="微软雅黑"/>
          <w:sz w:val="20"/>
          <w:szCs w:val="20"/>
        </w:rPr>
        <w:t>same</w:t>
      </w:r>
      <w:r w:rsidR="0050334F">
        <w:rPr>
          <w:rFonts w:eastAsia="微软雅黑"/>
          <w:sz w:val="20"/>
          <w:szCs w:val="20"/>
        </w:rPr>
        <w:t xml:space="preserve"> SRS</w:t>
      </w:r>
      <w:r w:rsidR="005149CF">
        <w:rPr>
          <w:rFonts w:eastAsia="微软雅黑"/>
          <w:sz w:val="20"/>
          <w:szCs w:val="20"/>
        </w:rPr>
        <w:t xml:space="preserve"> resource</w:t>
      </w:r>
      <w:r w:rsidR="0050334F">
        <w:rPr>
          <w:rFonts w:eastAsia="微软雅黑"/>
          <w:sz w:val="20"/>
          <w:szCs w:val="20"/>
        </w:rPr>
        <w:t xml:space="preserve">s for </w:t>
      </w:r>
      <w:r w:rsidR="005149CF">
        <w:rPr>
          <w:rFonts w:eastAsia="微软雅黑"/>
          <w:sz w:val="20"/>
          <w:szCs w:val="20"/>
        </w:rPr>
        <w:t xml:space="preserve">antenna switching and </w:t>
      </w:r>
      <w:r w:rsidR="0050334F">
        <w:rPr>
          <w:rFonts w:eastAsia="微软雅黑"/>
          <w:sz w:val="20"/>
          <w:szCs w:val="20"/>
        </w:rPr>
        <w:t xml:space="preserve">codebook based UL, this indication of a selected subset of </w:t>
      </w:r>
      <w:r w:rsidR="000C7571">
        <w:rPr>
          <w:rFonts w:eastAsia="微软雅黑"/>
          <w:sz w:val="20"/>
          <w:szCs w:val="20"/>
        </w:rPr>
        <w:t>Tx/Rx antennas can also achieve antenna selection for PUSCH transmission.</w:t>
      </w:r>
      <w:r w:rsidR="007B1961">
        <w:rPr>
          <w:rFonts w:eastAsia="微软雅黑"/>
          <w:sz w:val="20"/>
          <w:szCs w:val="20"/>
        </w:rPr>
        <w:t xml:space="preserve"> This is beneficial for ensuring the performance for PUSCH transmission and saving UE power at the same time.</w:t>
      </w:r>
    </w:p>
    <w:p w:rsidR="00A04FCD" w:rsidRPr="006C34A7" w:rsidRDefault="00114130">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Proposal </w:t>
      </w:r>
      <w:r w:rsidR="0083470A">
        <w:rPr>
          <w:rFonts w:eastAsia="微软雅黑"/>
          <w:b/>
          <w:i/>
          <w:sz w:val="20"/>
          <w:szCs w:val="20"/>
        </w:rPr>
        <w:t>5</w:t>
      </w:r>
      <w:r w:rsidRPr="006C34A7">
        <w:rPr>
          <w:rFonts w:eastAsia="微软雅黑"/>
          <w:b/>
          <w:i/>
          <w:sz w:val="20"/>
          <w:szCs w:val="20"/>
        </w:rPr>
        <w:t>:</w:t>
      </w:r>
      <w:r w:rsidRPr="006C34A7">
        <w:rPr>
          <w:rFonts w:eastAsia="微软雅黑"/>
          <w:i/>
          <w:sz w:val="20"/>
          <w:szCs w:val="20"/>
        </w:rPr>
        <w:t xml:space="preserve"> Support more flexible triggering for SRS antenna switching by allowing the aperiodic resource set to use a </w:t>
      </w:r>
      <w:r w:rsidR="00D00B1C" w:rsidRPr="006C34A7">
        <w:rPr>
          <w:rFonts w:eastAsia="微软雅黑"/>
          <w:i/>
          <w:sz w:val="20"/>
          <w:szCs w:val="20"/>
        </w:rPr>
        <w:t>subset</w:t>
      </w:r>
      <w:r w:rsidRPr="006C34A7">
        <w:rPr>
          <w:rFonts w:eastAsia="微软雅黑"/>
          <w:i/>
          <w:sz w:val="20"/>
          <w:szCs w:val="20"/>
        </w:rPr>
        <w:t xml:space="preserve"> of Tx/Rx antennas from the periodic resource set</w:t>
      </w:r>
      <w:r w:rsidR="008E0BE0" w:rsidRPr="006C34A7">
        <w:rPr>
          <w:rFonts w:eastAsia="微软雅黑"/>
          <w:i/>
          <w:sz w:val="20"/>
          <w:szCs w:val="20"/>
        </w:rPr>
        <w:t xml:space="preserve">, where </w:t>
      </w:r>
      <w:r w:rsidR="00D00B1C" w:rsidRPr="006C34A7">
        <w:rPr>
          <w:rFonts w:eastAsia="微软雅黑"/>
          <w:i/>
          <w:sz w:val="20"/>
          <w:szCs w:val="20"/>
        </w:rPr>
        <w:t xml:space="preserve">gNB </w:t>
      </w:r>
      <w:r w:rsidR="00893B40" w:rsidRPr="006C34A7">
        <w:rPr>
          <w:rFonts w:eastAsia="微软雅黑"/>
          <w:i/>
          <w:sz w:val="20"/>
          <w:szCs w:val="20"/>
        </w:rPr>
        <w:t>indicate</w:t>
      </w:r>
      <w:r w:rsidR="008E0BE0" w:rsidRPr="006C34A7">
        <w:rPr>
          <w:rFonts w:eastAsia="微软雅黑"/>
          <w:i/>
          <w:sz w:val="20"/>
          <w:szCs w:val="20"/>
        </w:rPr>
        <w:t>s</w:t>
      </w:r>
      <w:r w:rsidR="00D00B1C" w:rsidRPr="006C34A7">
        <w:rPr>
          <w:rFonts w:eastAsia="微软雅黑"/>
          <w:i/>
          <w:sz w:val="20"/>
          <w:szCs w:val="20"/>
        </w:rPr>
        <w:t xml:space="preserve"> the</w:t>
      </w:r>
      <w:r w:rsidR="00152E85" w:rsidRPr="006C34A7">
        <w:rPr>
          <w:rFonts w:eastAsia="微软雅黑"/>
          <w:i/>
          <w:sz w:val="20"/>
          <w:szCs w:val="20"/>
        </w:rPr>
        <w:t xml:space="preserve"> </w:t>
      </w:r>
      <w:r w:rsidR="00152E85" w:rsidRPr="006C34A7">
        <w:rPr>
          <w:rFonts w:eastAsia="微软雅黑" w:hint="eastAsia"/>
          <w:i/>
          <w:sz w:val="20"/>
          <w:szCs w:val="20"/>
        </w:rPr>
        <w:t>selected</w:t>
      </w:r>
      <w:r w:rsidR="00D00B1C" w:rsidRPr="006C34A7">
        <w:rPr>
          <w:rFonts w:eastAsia="微软雅黑"/>
          <w:i/>
          <w:sz w:val="20"/>
          <w:szCs w:val="20"/>
        </w:rPr>
        <w:t xml:space="preserve"> subset of Tx/Rx antennas to be triggered with dynamic signaling such as DCI or MAC CE.</w:t>
      </w:r>
    </w:p>
    <w:p w:rsidR="002F0D0A" w:rsidRPr="006C34A7" w:rsidRDefault="002F0D0A" w:rsidP="002F0D0A">
      <w:pPr>
        <w:pStyle w:val="2"/>
        <w:snapToGrid w:val="0"/>
        <w:spacing w:afterLines="50" w:after="120" w:line="240" w:lineRule="auto"/>
        <w:ind w:left="573" w:hanging="573"/>
        <w:rPr>
          <w:rFonts w:cs="Arial"/>
          <w:sz w:val="22"/>
        </w:rPr>
      </w:pPr>
      <w:r w:rsidRPr="006C34A7">
        <w:rPr>
          <w:rFonts w:cs="Arial" w:hint="eastAsia"/>
          <w:sz w:val="22"/>
        </w:rPr>
        <w:t>U</w:t>
      </w:r>
      <w:r w:rsidRPr="006C34A7">
        <w:rPr>
          <w:rFonts w:cs="Arial"/>
          <w:sz w:val="22"/>
        </w:rPr>
        <w:t>sage/overhead reduction for SRS</w:t>
      </w:r>
    </w:p>
    <w:p w:rsidR="002F0D0A" w:rsidRDefault="00E156B0" w:rsidP="00874FE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It has been discussed in previous meetings </w:t>
      </w:r>
      <w:r w:rsidR="00902EAA">
        <w:rPr>
          <w:rFonts w:eastAsia="微软雅黑"/>
          <w:sz w:val="20"/>
          <w:szCs w:val="20"/>
        </w:rPr>
        <w:t xml:space="preserve">on whether to support </w:t>
      </w:r>
      <w:r w:rsidR="00874FE1">
        <w:rPr>
          <w:rFonts w:eastAsia="微软雅黑"/>
          <w:sz w:val="20"/>
          <w:szCs w:val="20"/>
        </w:rPr>
        <w:t xml:space="preserve">explicit specification enhancement for configuring multiple usages for a same set of SRS resources. Such SRS resource reuse among different usages is beneficial in terms of </w:t>
      </w:r>
      <w:r w:rsidR="002C6129">
        <w:rPr>
          <w:rFonts w:eastAsia="微软雅黑"/>
          <w:sz w:val="20"/>
          <w:szCs w:val="20"/>
        </w:rPr>
        <w:t>overhead reduction.</w:t>
      </w:r>
      <w:r w:rsidR="00C44994">
        <w:rPr>
          <w:rFonts w:eastAsia="微软雅黑"/>
          <w:sz w:val="20"/>
          <w:szCs w:val="20"/>
        </w:rPr>
        <w:t xml:space="preserve"> Currently, the discussion pertaining to such SRS resource reuse includes the following two aspects.</w:t>
      </w:r>
    </w:p>
    <w:p w:rsidR="00C44994" w:rsidRDefault="001B6EAA" w:rsidP="00C44994">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S</w:t>
      </w:r>
      <w:r>
        <w:rPr>
          <w:rFonts w:eastAsia="微软雅黑"/>
          <w:sz w:val="20"/>
          <w:szCs w:val="20"/>
        </w:rPr>
        <w:t>ome companies claimed that the current specification can already support the configuration of reusing same set of SRS resources for multiple usages.</w:t>
      </w:r>
      <w:r w:rsidR="00A8563E">
        <w:rPr>
          <w:rFonts w:eastAsia="微软雅黑"/>
          <w:sz w:val="20"/>
          <w:szCs w:val="20"/>
        </w:rPr>
        <w:t xml:space="preserve"> Hence there is no need to introduce explicit specification enhancement.</w:t>
      </w:r>
    </w:p>
    <w:p w:rsidR="001B6EAA" w:rsidRPr="00C44994" w:rsidRDefault="001B6EAA" w:rsidP="00C44994">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Another set of companies </w:t>
      </w:r>
      <w:r w:rsidR="00A8563E">
        <w:rPr>
          <w:rFonts w:eastAsia="微软雅黑"/>
          <w:sz w:val="20"/>
          <w:szCs w:val="20"/>
        </w:rPr>
        <w:t xml:space="preserve">argued that </w:t>
      </w:r>
      <w:r w:rsidR="00CB4A1F">
        <w:rPr>
          <w:rFonts w:eastAsia="微软雅黑"/>
          <w:sz w:val="20"/>
          <w:szCs w:val="20"/>
        </w:rPr>
        <w:t xml:space="preserve">UE behavior for the case that a same SRS resource is configured for multiple usages is undefined in </w:t>
      </w:r>
      <w:r w:rsidR="002B245B">
        <w:rPr>
          <w:rFonts w:eastAsia="微软雅黑"/>
          <w:sz w:val="20"/>
          <w:szCs w:val="20"/>
        </w:rPr>
        <w:t>the cur</w:t>
      </w:r>
      <w:r w:rsidR="00CB4A1F">
        <w:rPr>
          <w:rFonts w:eastAsia="微软雅黑"/>
          <w:sz w:val="20"/>
          <w:szCs w:val="20"/>
        </w:rPr>
        <w:t>rent specification.</w:t>
      </w:r>
    </w:p>
    <w:p w:rsidR="00CD26C8" w:rsidRDefault="0023280B" w:rsidP="00633090">
      <w:pPr>
        <w:widowControl w:val="0"/>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agree with the view that the current specification can already </w:t>
      </w:r>
      <w:r w:rsidR="00721E22">
        <w:rPr>
          <w:rFonts w:eastAsia="微软雅黑"/>
          <w:sz w:val="20"/>
          <w:szCs w:val="20"/>
        </w:rPr>
        <w:t xml:space="preserve">support the </w:t>
      </w:r>
      <w:r w:rsidR="008B5A8D">
        <w:rPr>
          <w:rFonts w:eastAsia="微软雅黑"/>
          <w:sz w:val="20"/>
          <w:szCs w:val="20"/>
        </w:rPr>
        <w:t>implementation of reusing a same set of SR</w:t>
      </w:r>
      <w:r w:rsidR="00B20DB7">
        <w:rPr>
          <w:rFonts w:eastAsia="微软雅黑"/>
          <w:sz w:val="20"/>
          <w:szCs w:val="20"/>
        </w:rPr>
        <w:t xml:space="preserve">S resources for multiple usages, including both xTxR and </w:t>
      </w:r>
      <w:r w:rsidR="00B20DB7">
        <w:rPr>
          <w:rFonts w:eastAsia="微软雅黑" w:hint="eastAsia"/>
          <w:sz w:val="20"/>
          <w:szCs w:val="20"/>
        </w:rPr>
        <w:t>xTyR</w:t>
      </w:r>
      <w:r w:rsidR="00B20DB7">
        <w:rPr>
          <w:rFonts w:eastAsia="微软雅黑"/>
          <w:sz w:val="20"/>
          <w:szCs w:val="20"/>
        </w:rPr>
        <w:t xml:space="preserve">, where x &lt; y. </w:t>
      </w:r>
      <w:r w:rsidR="005C6F48">
        <w:rPr>
          <w:rFonts w:eastAsia="微软雅黑"/>
          <w:sz w:val="20"/>
          <w:szCs w:val="20"/>
        </w:rPr>
        <w:t xml:space="preserve">Although the current conclusion is the UE behavior when using a same set of resources for multiple usages is undefined, gNB and UE can still align the implementation through IoDT, as there is no strong reason to change the virtualization for </w:t>
      </w:r>
      <w:r w:rsidR="005576AE">
        <w:rPr>
          <w:rFonts w:eastAsia="微软雅黑"/>
          <w:sz w:val="20"/>
          <w:szCs w:val="20"/>
        </w:rPr>
        <w:t>codebook</w:t>
      </w:r>
      <w:r w:rsidR="00E51856">
        <w:rPr>
          <w:rFonts w:eastAsia="微软雅黑"/>
          <w:sz w:val="20"/>
          <w:szCs w:val="20"/>
        </w:rPr>
        <w:t xml:space="preserve"> SRS and antenna switching SRS. </w:t>
      </w:r>
      <w:r w:rsidR="00CD26C8">
        <w:rPr>
          <w:rFonts w:eastAsia="微软雅黑"/>
          <w:sz w:val="20"/>
          <w:szCs w:val="20"/>
        </w:rPr>
        <w:t xml:space="preserve">If it helps to reduce the effort in IoDT test, </w:t>
      </w:r>
      <w:r w:rsidR="00B65679">
        <w:rPr>
          <w:rFonts w:eastAsia="微软雅黑"/>
          <w:sz w:val="20"/>
          <w:szCs w:val="20"/>
        </w:rPr>
        <w:t>we can have a conclusion to clarify the Rel-15 behavior that gNB can configure same SRS resource(s) for multiple usages, and same virtualization is ensured for multiple usages.</w:t>
      </w:r>
    </w:p>
    <w:p w:rsidR="00CC1A66" w:rsidRDefault="0063195B" w:rsidP="0063309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As a second priority, if </w:t>
      </w:r>
      <w:r w:rsidR="001D1097">
        <w:rPr>
          <w:rFonts w:eastAsia="微软雅黑"/>
          <w:sz w:val="20"/>
          <w:szCs w:val="20"/>
        </w:rPr>
        <w:t>UE vendors require</w:t>
      </w:r>
      <w:r w:rsidR="00696C71">
        <w:rPr>
          <w:rFonts w:eastAsia="微软雅黑"/>
          <w:sz w:val="20"/>
          <w:szCs w:val="20"/>
        </w:rPr>
        <w:t xml:space="preserve"> more </w:t>
      </w:r>
      <w:r w:rsidR="001D1097">
        <w:rPr>
          <w:rFonts w:eastAsia="微软雅黑"/>
          <w:sz w:val="20"/>
          <w:szCs w:val="20"/>
        </w:rPr>
        <w:t>flexibility for implementation, a UE capability can be introduced to indicate whether same virtualization is ensured when same SRS resource(s) are configured for multiple usages.</w:t>
      </w:r>
    </w:p>
    <w:p w:rsidR="001D1097" w:rsidRDefault="001D1097" w:rsidP="001D1097">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I</w:t>
      </w:r>
      <w:r>
        <w:rPr>
          <w:rFonts w:eastAsia="微软雅黑"/>
          <w:sz w:val="20"/>
          <w:szCs w:val="20"/>
        </w:rPr>
        <w:t>f UE does not report</w:t>
      </w:r>
      <w:r w:rsidR="00A34FF6">
        <w:rPr>
          <w:rFonts w:eastAsia="微软雅黑"/>
          <w:sz w:val="20"/>
          <w:szCs w:val="20"/>
        </w:rPr>
        <w:t xml:space="preserve"> such capability</w:t>
      </w:r>
      <w:r>
        <w:rPr>
          <w:rFonts w:eastAsia="微软雅黑"/>
          <w:sz w:val="20"/>
          <w:szCs w:val="20"/>
        </w:rPr>
        <w:t xml:space="preserve">, </w:t>
      </w:r>
      <w:r w:rsidR="00A34FF6">
        <w:rPr>
          <w:rFonts w:eastAsia="微软雅黑"/>
          <w:sz w:val="20"/>
          <w:szCs w:val="20"/>
        </w:rPr>
        <w:t>it means the UE behavior for multiple u</w:t>
      </w:r>
      <w:r w:rsidR="006E20AE">
        <w:rPr>
          <w:rFonts w:eastAsia="微软雅黑"/>
          <w:sz w:val="20"/>
          <w:szCs w:val="20"/>
        </w:rPr>
        <w:t>s</w:t>
      </w:r>
      <w:r w:rsidR="00A34FF6">
        <w:rPr>
          <w:rFonts w:eastAsia="微软雅黑"/>
          <w:sz w:val="20"/>
          <w:szCs w:val="20"/>
        </w:rPr>
        <w:t>ages is un</w:t>
      </w:r>
      <w:r w:rsidR="00385B75">
        <w:rPr>
          <w:rFonts w:eastAsia="微软雅黑"/>
          <w:sz w:val="20"/>
          <w:szCs w:val="20"/>
        </w:rPr>
        <w:t>defined. It does not mean that gNB cannot configure resource reuse for multiple usages.</w:t>
      </w:r>
    </w:p>
    <w:p w:rsidR="007D64A6" w:rsidRPr="001D1097" w:rsidRDefault="00562988" w:rsidP="001D1097">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There is no need to introduce </w:t>
      </w:r>
      <w:r w:rsidR="007D64A6">
        <w:rPr>
          <w:rFonts w:eastAsia="微软雅黑"/>
          <w:sz w:val="20"/>
          <w:szCs w:val="20"/>
        </w:rPr>
        <w:t>RRC parameter to turn on</w:t>
      </w:r>
      <w:r>
        <w:rPr>
          <w:rFonts w:eastAsia="微软雅黑"/>
          <w:sz w:val="20"/>
          <w:szCs w:val="20"/>
        </w:rPr>
        <w:t xml:space="preserve"> or off</w:t>
      </w:r>
      <w:r w:rsidR="007D64A6">
        <w:rPr>
          <w:rFonts w:eastAsia="微软雅黑"/>
          <w:sz w:val="20"/>
          <w:szCs w:val="20"/>
        </w:rPr>
        <w:t xml:space="preserve"> the feature for all resource sets</w:t>
      </w:r>
      <w:r>
        <w:rPr>
          <w:rFonts w:eastAsia="微软雅黑"/>
          <w:sz w:val="20"/>
          <w:szCs w:val="20"/>
        </w:rPr>
        <w:t>. As the Rel-15 behavior is anyway undefined, there is</w:t>
      </w:r>
      <w:r w:rsidR="007D64A6">
        <w:rPr>
          <w:rFonts w:eastAsia="微软雅黑"/>
          <w:sz w:val="20"/>
          <w:szCs w:val="20"/>
        </w:rPr>
        <w:t xml:space="preserve"> </w:t>
      </w:r>
      <w:r w:rsidR="005D016C">
        <w:rPr>
          <w:rFonts w:eastAsia="微软雅黑"/>
          <w:sz w:val="20"/>
          <w:szCs w:val="20"/>
        </w:rPr>
        <w:t>backward compatibility</w:t>
      </w:r>
      <w:r>
        <w:rPr>
          <w:rFonts w:eastAsia="微软雅黑"/>
          <w:sz w:val="20"/>
          <w:szCs w:val="20"/>
        </w:rPr>
        <w:t xml:space="preserve"> issue</w:t>
      </w:r>
      <w:r w:rsidR="005D016C">
        <w:rPr>
          <w:rFonts w:eastAsia="微软雅黑"/>
          <w:sz w:val="20"/>
          <w:szCs w:val="20"/>
        </w:rPr>
        <w:t xml:space="preserve">. </w:t>
      </w:r>
      <w:r>
        <w:rPr>
          <w:rFonts w:eastAsia="微软雅黑"/>
          <w:sz w:val="20"/>
          <w:szCs w:val="20"/>
        </w:rPr>
        <w:t>For UE indicating support for this feature, UE can just use same virtualization for different usages when same SRS resource(s) is reused regardless of that the gNB is a Rel-15 gNB or Rel-17 gNB.</w:t>
      </w:r>
      <w:r w:rsidR="001A01D5">
        <w:rPr>
          <w:rFonts w:eastAsia="微软雅黑"/>
          <w:sz w:val="20"/>
          <w:szCs w:val="20"/>
        </w:rPr>
        <w:t xml:space="preserve"> Using same virtualization does not cause trouble for Rel-15 gNB.</w:t>
      </w:r>
    </w:p>
    <w:p w:rsidR="00EE775F" w:rsidRDefault="002F0D0A" w:rsidP="00DA7517">
      <w:pPr>
        <w:widowControl w:val="0"/>
        <w:adjustRightInd w:val="0"/>
        <w:snapToGrid w:val="0"/>
        <w:spacing w:before="120" w:afterLines="50" w:after="120" w:line="240" w:lineRule="auto"/>
        <w:jc w:val="both"/>
        <w:rPr>
          <w:rFonts w:eastAsia="微软雅黑"/>
          <w:i/>
          <w:sz w:val="20"/>
          <w:szCs w:val="20"/>
        </w:rPr>
      </w:pPr>
      <w:r w:rsidRPr="006C34A7">
        <w:rPr>
          <w:rFonts w:eastAsia="微软雅黑" w:hint="eastAsia"/>
          <w:b/>
          <w:i/>
          <w:sz w:val="20"/>
          <w:szCs w:val="20"/>
        </w:rPr>
        <w:t>P</w:t>
      </w:r>
      <w:r w:rsidRPr="006C34A7">
        <w:rPr>
          <w:rFonts w:eastAsia="微软雅黑"/>
          <w:b/>
          <w:i/>
          <w:sz w:val="20"/>
          <w:szCs w:val="20"/>
        </w:rPr>
        <w:t xml:space="preserve">roposal </w:t>
      </w:r>
      <w:r w:rsidR="00D63077">
        <w:rPr>
          <w:rFonts w:eastAsia="微软雅黑"/>
          <w:b/>
          <w:i/>
          <w:sz w:val="20"/>
          <w:szCs w:val="20"/>
        </w:rPr>
        <w:t>6</w:t>
      </w:r>
      <w:r w:rsidRPr="006C34A7">
        <w:rPr>
          <w:rFonts w:eastAsia="微软雅黑"/>
          <w:b/>
          <w:i/>
          <w:sz w:val="20"/>
          <w:szCs w:val="20"/>
        </w:rPr>
        <w:t>:</w:t>
      </w:r>
      <w:r w:rsidRPr="006C34A7">
        <w:rPr>
          <w:rFonts w:eastAsia="微软雅黑"/>
          <w:i/>
          <w:sz w:val="20"/>
          <w:szCs w:val="20"/>
        </w:rPr>
        <w:t xml:space="preserve"> </w:t>
      </w:r>
      <w:r w:rsidR="00451945">
        <w:rPr>
          <w:rFonts w:eastAsia="微软雅黑"/>
          <w:i/>
          <w:sz w:val="20"/>
          <w:szCs w:val="20"/>
        </w:rPr>
        <w:t>For both xTxR and xTyR (where x&lt;y)</w:t>
      </w:r>
    </w:p>
    <w:p w:rsidR="00EE775F" w:rsidRDefault="00EE775F" w:rsidP="00DA7517">
      <w:pPr>
        <w:widowControl w:val="0"/>
        <w:adjustRightInd w:val="0"/>
        <w:snapToGrid w:val="0"/>
        <w:spacing w:before="120" w:afterLines="50" w:after="120" w:line="240" w:lineRule="auto"/>
        <w:jc w:val="both"/>
        <w:rPr>
          <w:rFonts w:eastAsia="微软雅黑"/>
          <w:i/>
          <w:sz w:val="20"/>
          <w:szCs w:val="20"/>
        </w:rPr>
      </w:pPr>
      <w:r w:rsidRPr="00EE775F">
        <w:rPr>
          <w:rFonts w:eastAsia="微软雅黑"/>
          <w:i/>
          <w:sz w:val="20"/>
          <w:szCs w:val="20"/>
        </w:rPr>
        <w:t>1st priority: a conclusion to clarify that SRS resource(s) or resource set(s) configured for “codebook” can also be confi</w:t>
      </w:r>
      <w:r>
        <w:rPr>
          <w:rFonts w:eastAsia="微软雅黑"/>
          <w:i/>
          <w:sz w:val="20"/>
          <w:szCs w:val="20"/>
        </w:rPr>
        <w:t xml:space="preserve">gured for “antenna switching”. </w:t>
      </w:r>
    </w:p>
    <w:p w:rsidR="00EE775F" w:rsidRPr="00EE775F" w:rsidRDefault="00EE775F" w:rsidP="00DA7517">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On</w:t>
      </w:r>
      <w:r w:rsidR="00693470">
        <w:rPr>
          <w:rFonts w:eastAsia="微软雅黑"/>
          <w:i/>
          <w:sz w:val="20"/>
          <w:szCs w:val="20"/>
        </w:rPr>
        <w:t>c</w:t>
      </w:r>
      <w:r w:rsidRPr="00EE775F">
        <w:rPr>
          <w:rFonts w:eastAsia="微软雅黑"/>
          <w:i/>
          <w:sz w:val="20"/>
          <w:szCs w:val="20"/>
        </w:rPr>
        <w:t>e such same resources/resource sets are configured, same virtualization is ensured for the two usages.</w:t>
      </w:r>
    </w:p>
    <w:p w:rsidR="00EE775F" w:rsidRPr="00EE775F" w:rsidRDefault="00EE775F" w:rsidP="00DA7517">
      <w:pPr>
        <w:widowControl w:val="0"/>
        <w:adjustRightInd w:val="0"/>
        <w:snapToGrid w:val="0"/>
        <w:spacing w:before="120" w:afterLines="50" w:after="120" w:line="240" w:lineRule="auto"/>
        <w:jc w:val="both"/>
        <w:rPr>
          <w:rFonts w:eastAsia="微软雅黑"/>
          <w:i/>
          <w:sz w:val="20"/>
          <w:szCs w:val="20"/>
        </w:rPr>
      </w:pPr>
      <w:r w:rsidRPr="00EE775F">
        <w:rPr>
          <w:rFonts w:eastAsia="微软雅黑"/>
          <w:i/>
          <w:sz w:val="20"/>
          <w:szCs w:val="20"/>
        </w:rPr>
        <w:t xml:space="preserve">2nd priority: a UE capability indicating whether same virtualization is ensured for the two usages </w:t>
      </w:r>
      <w:r>
        <w:rPr>
          <w:rFonts w:eastAsia="微软雅黑"/>
          <w:i/>
          <w:sz w:val="20"/>
          <w:szCs w:val="20"/>
        </w:rPr>
        <w:t>when gNB configures same SRS resource(s) for multiple usages</w:t>
      </w:r>
      <w:r w:rsidR="005673F7" w:rsidRPr="005673F7">
        <w:rPr>
          <w:rFonts w:eastAsia="微软雅黑"/>
          <w:i/>
          <w:sz w:val="20"/>
          <w:szCs w:val="20"/>
        </w:rPr>
        <w:t xml:space="preserve"> </w:t>
      </w:r>
      <w:r w:rsidR="005673F7" w:rsidRPr="00EE775F">
        <w:rPr>
          <w:rFonts w:eastAsia="微软雅黑"/>
          <w:i/>
          <w:sz w:val="20"/>
          <w:szCs w:val="20"/>
        </w:rPr>
        <w:t>is introduced</w:t>
      </w:r>
      <w:r w:rsidRPr="00EE775F">
        <w:rPr>
          <w:rFonts w:eastAsia="微软雅黑"/>
          <w:i/>
          <w:sz w:val="20"/>
          <w:szCs w:val="20"/>
        </w:rPr>
        <w:t xml:space="preserve">. </w:t>
      </w:r>
    </w:p>
    <w:p w:rsidR="00EE775F" w:rsidRPr="00EE775F" w:rsidRDefault="00EE775F" w:rsidP="00DA7517">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When UE does not report such capability, keep Rel-15 behavior.</w:t>
      </w:r>
    </w:p>
    <w:p w:rsidR="002F0D0A" w:rsidRPr="00EE775F" w:rsidRDefault="00EE775F" w:rsidP="00DA7517">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There is no need to introduce RRC parameter to turn on or off this feature.</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lastRenderedPageBreak/>
        <w:t>Enhancements on SRS antenna switching</w:t>
      </w:r>
    </w:p>
    <w:p w:rsidR="00A04FCD" w:rsidRDefault="003057C6">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The general framework to support configuration of SRS antenna switching with {1T6R, 1T8R, 2T6R, 2T8R, 4T8R} </w:t>
      </w:r>
      <w:r w:rsidR="0027091D">
        <w:rPr>
          <w:rFonts w:eastAsia="微软雅黑"/>
          <w:sz w:val="20"/>
          <w:szCs w:val="20"/>
        </w:rPr>
        <w:t xml:space="preserve">has been </w:t>
      </w:r>
      <w:r>
        <w:rPr>
          <w:rFonts w:eastAsia="微软雅黑"/>
          <w:sz w:val="20"/>
          <w:szCs w:val="20"/>
        </w:rPr>
        <w:t>established</w:t>
      </w:r>
      <w:r w:rsidR="0027091D">
        <w:rPr>
          <w:rFonts w:eastAsia="微软雅黑"/>
          <w:sz w:val="20"/>
          <w:szCs w:val="20"/>
        </w:rPr>
        <w:t xml:space="preserve"> in </w:t>
      </w:r>
      <w:r w:rsidR="005B021A">
        <w:rPr>
          <w:rFonts w:eastAsia="微软雅黑"/>
          <w:sz w:val="20"/>
          <w:szCs w:val="20"/>
        </w:rPr>
        <w:t>previous RAN1 meetings</w:t>
      </w:r>
      <w:r w:rsidR="00F0245B">
        <w:rPr>
          <w:rFonts w:eastAsia="微软雅黑"/>
          <w:sz w:val="20"/>
          <w:szCs w:val="20"/>
        </w:rPr>
        <w:t>.</w:t>
      </w:r>
      <w:r w:rsidR="005B021A">
        <w:rPr>
          <w:rFonts w:eastAsia="微软雅黑"/>
          <w:sz w:val="20"/>
          <w:szCs w:val="20"/>
        </w:rPr>
        <w:t xml:space="preserve"> Further, the maximum number of resource sets</w:t>
      </w:r>
      <w:r w:rsidR="00F0245B">
        <w:rPr>
          <w:rFonts w:eastAsia="微软雅黑"/>
          <w:sz w:val="20"/>
          <w:szCs w:val="20"/>
        </w:rPr>
        <w:t xml:space="preserve"> </w:t>
      </w:r>
      <w:r w:rsidR="00042818">
        <w:rPr>
          <w:rFonts w:eastAsia="微软雅黑"/>
          <w:sz w:val="20"/>
          <w:szCs w:val="20"/>
        </w:rPr>
        <w:t xml:space="preserve">N_max </w:t>
      </w:r>
      <w:r w:rsidR="005B021A">
        <w:rPr>
          <w:rFonts w:eastAsia="微软雅黑"/>
          <w:sz w:val="20"/>
          <w:szCs w:val="20"/>
        </w:rPr>
        <w:t xml:space="preserve">has been decided </w:t>
      </w:r>
      <w:r w:rsidR="00042818">
        <w:rPr>
          <w:rFonts w:eastAsia="微软雅黑"/>
          <w:sz w:val="20"/>
          <w:szCs w:val="20"/>
        </w:rPr>
        <w:t>for each xTyR</w:t>
      </w:r>
      <w:r w:rsidR="005B021A">
        <w:rPr>
          <w:rFonts w:eastAsia="微软雅黑"/>
          <w:sz w:val="20"/>
          <w:szCs w:val="20"/>
        </w:rPr>
        <w:t xml:space="preserve"> with aperiodic time-domain type. The remaining issues include</w:t>
      </w:r>
      <w:r w:rsidR="00042818">
        <w:rPr>
          <w:rFonts w:eastAsia="微软雅黑"/>
          <w:sz w:val="20"/>
          <w:szCs w:val="20"/>
        </w:rPr>
        <w:t xml:space="preserve"> </w:t>
      </w:r>
      <w:r w:rsidR="005B021A">
        <w:rPr>
          <w:rFonts w:eastAsia="微软雅黑"/>
          <w:sz w:val="20"/>
          <w:szCs w:val="20"/>
        </w:rPr>
        <w:t xml:space="preserve">the support N values, </w:t>
      </w:r>
      <w:r w:rsidR="00042818">
        <w:rPr>
          <w:rFonts w:eastAsia="微软雅黑"/>
          <w:sz w:val="20"/>
          <w:szCs w:val="20"/>
        </w:rPr>
        <w:t xml:space="preserve">whether to extend such configuration for 1T4R, 2T4R and 1T2R, and the supported </w:t>
      </w:r>
      <w:r w:rsidR="005B021A">
        <w:rPr>
          <w:rFonts w:eastAsia="微软雅黑"/>
          <w:sz w:val="20"/>
          <w:szCs w:val="20"/>
        </w:rPr>
        <w:t xml:space="preserve">number of </w:t>
      </w:r>
      <w:r w:rsidR="00042818">
        <w:rPr>
          <w:rFonts w:eastAsia="微软雅黑"/>
          <w:sz w:val="20"/>
          <w:szCs w:val="20"/>
        </w:rPr>
        <w:t>sets for periodic or semi-persistent SRS</w:t>
      </w:r>
      <w:r w:rsidR="00F24B13">
        <w:rPr>
          <w:rFonts w:eastAsia="微软雅黑"/>
          <w:sz w:val="20"/>
          <w:szCs w:val="20"/>
        </w:rPr>
        <w:t>, etc</w:t>
      </w:r>
      <w:r w:rsidR="00042818">
        <w:rPr>
          <w:rFonts w:eastAsia="微软雅黑"/>
          <w:sz w:val="20"/>
          <w:szCs w:val="20"/>
        </w:rPr>
        <w:t>.</w:t>
      </w:r>
    </w:p>
    <w:p w:rsidR="00AC444B" w:rsidRDefault="00455C6C">
      <w:pPr>
        <w:widowControl w:val="0"/>
        <w:snapToGrid w:val="0"/>
        <w:spacing w:before="120" w:afterLines="50" w:after="120" w:line="240" w:lineRule="auto"/>
        <w:jc w:val="both"/>
        <w:rPr>
          <w:rFonts w:eastAsia="微软雅黑"/>
          <w:sz w:val="20"/>
          <w:szCs w:val="20"/>
        </w:rPr>
      </w:pPr>
      <w:r>
        <w:rPr>
          <w:rFonts w:eastAsia="微软雅黑"/>
          <w:sz w:val="20"/>
          <w:szCs w:val="20"/>
        </w:rPr>
        <w:t>For the supported values of N,</w:t>
      </w:r>
      <w:r w:rsidR="00922A7D">
        <w:rPr>
          <w:rFonts w:eastAsia="微软雅黑"/>
          <w:sz w:val="20"/>
          <w:szCs w:val="20"/>
        </w:rPr>
        <w:t xml:space="preserve"> </w:t>
      </w:r>
      <w:r>
        <w:rPr>
          <w:rFonts w:eastAsia="微软雅黑"/>
          <w:sz w:val="20"/>
          <w:szCs w:val="20"/>
        </w:rPr>
        <w:t>w</w:t>
      </w:r>
      <w:r w:rsidR="003D39A1">
        <w:rPr>
          <w:rFonts w:eastAsia="微软雅黑"/>
          <w:sz w:val="20"/>
          <w:szCs w:val="20"/>
        </w:rPr>
        <w:t xml:space="preserve">e think the brackets for N_max values can be removed. </w:t>
      </w:r>
      <w:r w:rsidR="0045651D">
        <w:rPr>
          <w:rFonts w:eastAsia="微软雅黑"/>
          <w:sz w:val="20"/>
          <w:szCs w:val="20"/>
        </w:rPr>
        <w:t xml:space="preserve">Further, </w:t>
      </w:r>
      <w:r w:rsidR="00D815BA">
        <w:rPr>
          <w:rFonts w:eastAsia="微软雅黑"/>
          <w:sz w:val="20"/>
          <w:szCs w:val="20"/>
        </w:rPr>
        <w:t>all the N values equal to or smaller than N_max can be supported</w:t>
      </w:r>
      <w:r w:rsidR="0045651D">
        <w:rPr>
          <w:rFonts w:eastAsia="微软雅黑"/>
          <w:sz w:val="20"/>
          <w:szCs w:val="20"/>
        </w:rPr>
        <w:t xml:space="preserve"> to achieve gNB flexibility</w:t>
      </w:r>
      <w:r w:rsidR="003C27E4">
        <w:rPr>
          <w:rFonts w:eastAsia="微软雅黑"/>
          <w:sz w:val="20"/>
          <w:szCs w:val="20"/>
        </w:rPr>
        <w:t xml:space="preserve"> adapted to var</w:t>
      </w:r>
      <w:r>
        <w:rPr>
          <w:rFonts w:eastAsia="微软雅黑"/>
          <w:sz w:val="20"/>
          <w:szCs w:val="20"/>
        </w:rPr>
        <w:t xml:space="preserve">ious slot format configurations, i.e., Alt 1 in Agreement #4 should be supported. </w:t>
      </w:r>
    </w:p>
    <w:p w:rsidR="004D2D9D" w:rsidRPr="0045651D" w:rsidRDefault="000662C3">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addition, </w:t>
      </w:r>
      <w:r w:rsidR="00FB336E">
        <w:rPr>
          <w:rFonts w:eastAsia="微软雅黑"/>
          <w:sz w:val="20"/>
          <w:szCs w:val="20"/>
        </w:rPr>
        <w:t xml:space="preserve">another issue </w:t>
      </w:r>
      <w:r w:rsidR="0011425A">
        <w:rPr>
          <w:rFonts w:eastAsia="微软雅黑"/>
          <w:sz w:val="20"/>
          <w:szCs w:val="20"/>
        </w:rPr>
        <w:t xml:space="preserve">is whether we </w:t>
      </w:r>
      <w:r w:rsidR="00BB24A7">
        <w:rPr>
          <w:rFonts w:eastAsia="微软雅黑"/>
          <w:sz w:val="20"/>
          <w:szCs w:val="20"/>
        </w:rPr>
        <w:t xml:space="preserve">extend </w:t>
      </w:r>
      <w:r w:rsidR="00A82DA7">
        <w:rPr>
          <w:rFonts w:eastAsia="微软雅黑"/>
          <w:sz w:val="20"/>
          <w:szCs w:val="20"/>
        </w:rPr>
        <w:t xml:space="preserve">such framework to increase N_max for 1T2R, 2T4R and 1T4R as well. We </w:t>
      </w:r>
      <w:r w:rsidR="00EF3F99">
        <w:rPr>
          <w:rFonts w:eastAsia="微软雅黑"/>
          <w:sz w:val="20"/>
          <w:szCs w:val="20"/>
        </w:rPr>
        <w:t>think</w:t>
      </w:r>
      <w:r w:rsidR="00A82DA7">
        <w:rPr>
          <w:rFonts w:eastAsia="微软雅黑"/>
          <w:sz w:val="20"/>
          <w:szCs w:val="20"/>
        </w:rPr>
        <w:t xml:space="preserve"> the need to </w:t>
      </w:r>
      <w:r w:rsidR="00EF3F99">
        <w:rPr>
          <w:rFonts w:eastAsia="微软雅黑"/>
          <w:sz w:val="20"/>
          <w:szCs w:val="20"/>
        </w:rPr>
        <w:t xml:space="preserve">increase N_max for legacy configurations is valid as for </w:t>
      </w:r>
      <w:r w:rsidR="00544EEC">
        <w:rPr>
          <w:rFonts w:eastAsia="微软雅黑"/>
          <w:sz w:val="20"/>
          <w:szCs w:val="20"/>
        </w:rPr>
        <w:t>some slot format configurations for which</w:t>
      </w:r>
      <w:r w:rsidR="00EF3F99">
        <w:rPr>
          <w:rFonts w:eastAsia="微软雅黑"/>
          <w:sz w:val="20"/>
          <w:szCs w:val="20"/>
        </w:rPr>
        <w:t xml:space="preserve"> it is impossible to identify more than one UL symbols in S slot. </w:t>
      </w:r>
    </w:p>
    <w:p w:rsidR="004D2D9D" w:rsidRDefault="00E97424">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periodic </w:t>
      </w:r>
      <w:r w:rsidR="00D71097">
        <w:rPr>
          <w:rFonts w:eastAsia="微软雅黑"/>
          <w:sz w:val="20"/>
          <w:szCs w:val="20"/>
        </w:rPr>
        <w:t>or</w:t>
      </w:r>
      <w:r>
        <w:rPr>
          <w:rFonts w:eastAsia="微软雅黑"/>
          <w:sz w:val="20"/>
          <w:szCs w:val="20"/>
        </w:rPr>
        <w:t xml:space="preserve"> semi-persistent SRS, </w:t>
      </w:r>
      <w:r w:rsidR="00D71097">
        <w:rPr>
          <w:rFonts w:eastAsia="微软雅黑"/>
          <w:sz w:val="20"/>
          <w:szCs w:val="20"/>
        </w:rPr>
        <w:t>we think to support one resource set with K resource</w:t>
      </w:r>
      <w:r w:rsidR="009D0CF2">
        <w:rPr>
          <w:rFonts w:eastAsia="微软雅黑"/>
          <w:sz w:val="20"/>
          <w:szCs w:val="20"/>
        </w:rPr>
        <w:t>s</w:t>
      </w:r>
      <w:r w:rsidR="00D71097">
        <w:rPr>
          <w:rFonts w:eastAsia="微软雅黑"/>
          <w:sz w:val="20"/>
          <w:szCs w:val="20"/>
        </w:rPr>
        <w:t xml:space="preserve"> in this set is sufficient as periodicity and slot offset can be configured per SRS resource. </w:t>
      </w:r>
      <w:r w:rsidR="0040204C">
        <w:rPr>
          <w:rFonts w:eastAsia="微软雅黑"/>
          <w:sz w:val="20"/>
          <w:szCs w:val="20"/>
        </w:rPr>
        <w:t>Hence Alt 2 in</w:t>
      </w:r>
      <w:r w:rsidR="00122D30">
        <w:rPr>
          <w:rFonts w:eastAsia="微软雅黑"/>
          <w:sz w:val="20"/>
          <w:szCs w:val="20"/>
        </w:rPr>
        <w:t xml:space="preserve"> Agreement #10 is not necessary. </w:t>
      </w:r>
      <w:r w:rsidR="00C56537">
        <w:rPr>
          <w:rFonts w:eastAsia="微软雅黑"/>
          <w:sz w:val="20"/>
          <w:szCs w:val="20"/>
        </w:rPr>
        <w:t>It may cause unnecessary specification effort and UE complexity without clear benefit. Alt 1, i.e., to support maximum one SRS resource set for periodic SRS and maximum one set for semi-persistent SRS is sufficient in our view.</w:t>
      </w:r>
    </w:p>
    <w:p w:rsidR="00582FB0" w:rsidRDefault="00977A52">
      <w:pPr>
        <w:widowControl w:val="0"/>
        <w:snapToGrid w:val="0"/>
        <w:spacing w:before="120" w:afterLines="50" w:after="120" w:line="240" w:lineRule="auto"/>
        <w:jc w:val="both"/>
        <w:rPr>
          <w:rFonts w:eastAsia="微软雅黑"/>
          <w:sz w:val="20"/>
          <w:szCs w:val="20"/>
        </w:rPr>
      </w:pPr>
      <w:r>
        <w:rPr>
          <w:rFonts w:eastAsia="微软雅黑"/>
          <w:sz w:val="20"/>
          <w:szCs w:val="20"/>
        </w:rPr>
        <w:t>Based on the above discussion, we have the following proposal.</w:t>
      </w:r>
    </w:p>
    <w:p w:rsidR="00C92A4A" w:rsidRDefault="00AF74C0" w:rsidP="00EF413F">
      <w:pPr>
        <w:widowControl w:val="0"/>
        <w:adjustRightInd w:val="0"/>
        <w:snapToGrid w:val="0"/>
        <w:spacing w:before="120" w:afterLines="50" w:after="120" w:line="240" w:lineRule="auto"/>
        <w:jc w:val="both"/>
        <w:rPr>
          <w:rFonts w:eastAsia="微软雅黑"/>
          <w:i/>
          <w:sz w:val="20"/>
          <w:szCs w:val="20"/>
        </w:rPr>
      </w:pPr>
      <w:r w:rsidRPr="001D1197">
        <w:rPr>
          <w:rFonts w:eastAsia="微软雅黑"/>
          <w:b/>
          <w:i/>
          <w:sz w:val="20"/>
          <w:szCs w:val="20"/>
        </w:rPr>
        <w:t>Proposal</w:t>
      </w:r>
      <w:r w:rsidR="008065B5">
        <w:rPr>
          <w:rFonts w:eastAsia="微软雅黑"/>
          <w:b/>
          <w:i/>
          <w:sz w:val="20"/>
          <w:szCs w:val="20"/>
        </w:rPr>
        <w:t xml:space="preserve"> </w:t>
      </w:r>
      <w:r w:rsidR="00FE50C9">
        <w:rPr>
          <w:rFonts w:eastAsia="微软雅黑"/>
          <w:b/>
          <w:i/>
          <w:sz w:val="20"/>
          <w:szCs w:val="20"/>
        </w:rPr>
        <w:t>7</w:t>
      </w:r>
      <w:r w:rsidRPr="001D1197">
        <w:rPr>
          <w:rFonts w:eastAsia="微软雅黑"/>
          <w:b/>
          <w:i/>
          <w:sz w:val="20"/>
          <w:szCs w:val="20"/>
        </w:rPr>
        <w:t>:</w:t>
      </w:r>
      <w:r w:rsidRPr="001D1197">
        <w:rPr>
          <w:rFonts w:eastAsia="微软雅黑"/>
          <w:i/>
          <w:sz w:val="20"/>
          <w:szCs w:val="20"/>
        </w:rPr>
        <w:t xml:space="preserve"> </w:t>
      </w:r>
    </w:p>
    <w:p w:rsidR="0040204C" w:rsidRPr="00A404B5" w:rsidRDefault="0040204C" w:rsidP="0040204C">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 xml:space="preserve">or </w:t>
      </w:r>
      <w:r w:rsidR="00A404B5" w:rsidRPr="00A85711">
        <w:rPr>
          <w:rFonts w:eastAsia="微软雅黑"/>
          <w:i/>
          <w:sz w:val="20"/>
          <w:szCs w:val="20"/>
        </w:rPr>
        <w:t xml:space="preserve">aperiodic SRS </w:t>
      </w:r>
      <w:r w:rsidR="009D3FF0">
        <w:rPr>
          <w:rFonts w:eastAsia="微软雅黑"/>
          <w:bCs/>
          <w:i/>
          <w:sz w:val="20"/>
          <w:szCs w:val="20"/>
        </w:rPr>
        <w:t>with &gt;</w:t>
      </w:r>
      <w:r w:rsidR="00A404B5" w:rsidRPr="00A404B5">
        <w:rPr>
          <w:rFonts w:eastAsia="微软雅黑"/>
          <w:bCs/>
          <w:i/>
          <w:sz w:val="20"/>
          <w:szCs w:val="20"/>
        </w:rPr>
        <w:t xml:space="preserve"> 4 Rx</w:t>
      </w:r>
    </w:p>
    <w:p w:rsidR="00A404B5" w:rsidRDefault="00836C0C" w:rsidP="00A404B5">
      <w:pPr>
        <w:pStyle w:val="af9"/>
        <w:widowControl w:val="0"/>
        <w:numPr>
          <w:ilvl w:val="1"/>
          <w:numId w:val="6"/>
        </w:numPr>
        <w:adjustRightInd w:val="0"/>
        <w:snapToGrid w:val="0"/>
        <w:spacing w:before="120" w:afterLines="50" w:after="120" w:line="240" w:lineRule="auto"/>
        <w:ind w:firstLineChars="0"/>
        <w:jc w:val="both"/>
        <w:rPr>
          <w:rFonts w:eastAsia="微软雅黑"/>
          <w:i/>
          <w:sz w:val="20"/>
          <w:szCs w:val="20"/>
        </w:rPr>
      </w:pPr>
      <w:r w:rsidRPr="00A85711">
        <w:rPr>
          <w:rFonts w:eastAsia="微软雅黑"/>
          <w:i/>
          <w:sz w:val="20"/>
          <w:szCs w:val="20"/>
        </w:rPr>
        <w:t>Support Alt 1: All the non-zero integer values &lt;= N_max are supported for N</w:t>
      </w:r>
    </w:p>
    <w:p w:rsidR="00836C0C" w:rsidRDefault="00836C0C" w:rsidP="00836C0C">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A85711">
        <w:rPr>
          <w:rFonts w:eastAsia="微软雅黑"/>
          <w:i/>
          <w:sz w:val="20"/>
          <w:szCs w:val="20"/>
        </w:rPr>
        <w:t>Support the extension to increase N_max for aperiodic 1T4R, 2T4R and 1T2R</w:t>
      </w:r>
    </w:p>
    <w:p w:rsidR="00836C0C" w:rsidRDefault="00836C0C" w:rsidP="00836C0C">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836C0C">
        <w:rPr>
          <w:rFonts w:eastAsia="微软雅黑"/>
          <w:i/>
          <w:sz w:val="20"/>
          <w:szCs w:val="20"/>
        </w:rPr>
        <w:t xml:space="preserve">For periodic and semi-persistent </w:t>
      </w:r>
      <w:r w:rsidRPr="00836C0C">
        <w:rPr>
          <w:rFonts w:eastAsia="微软雅黑"/>
          <w:bCs/>
          <w:i/>
          <w:sz w:val="20"/>
          <w:szCs w:val="20"/>
        </w:rPr>
        <w:t xml:space="preserve">antenna switching </w:t>
      </w:r>
      <w:r w:rsidRPr="00836C0C">
        <w:rPr>
          <w:rFonts w:eastAsia="微软雅黑"/>
          <w:i/>
          <w:sz w:val="20"/>
          <w:szCs w:val="20"/>
        </w:rPr>
        <w:t>SRS</w:t>
      </w:r>
    </w:p>
    <w:p w:rsidR="00836C0C" w:rsidRPr="00A404B5" w:rsidRDefault="00836C0C" w:rsidP="00836C0C">
      <w:pPr>
        <w:pStyle w:val="af9"/>
        <w:widowControl w:val="0"/>
        <w:numPr>
          <w:ilvl w:val="1"/>
          <w:numId w:val="6"/>
        </w:numPr>
        <w:adjustRightInd w:val="0"/>
        <w:snapToGrid w:val="0"/>
        <w:spacing w:before="120" w:afterLines="50" w:after="120" w:line="240" w:lineRule="auto"/>
        <w:ind w:firstLineChars="0"/>
        <w:jc w:val="both"/>
        <w:rPr>
          <w:rFonts w:eastAsia="微软雅黑"/>
          <w:i/>
          <w:sz w:val="20"/>
          <w:szCs w:val="20"/>
        </w:rPr>
      </w:pPr>
      <w:r w:rsidRPr="00A85711">
        <w:rPr>
          <w:rFonts w:eastAsia="微软雅黑"/>
          <w:i/>
          <w:sz w:val="20"/>
          <w:szCs w:val="20"/>
        </w:rPr>
        <w:t>Support Alt 1: Support maximum one SRS resource set for periodic SRS and maximum one SRS resource set for semi-persistent SRS</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Enhancements on SRS coverage and capacity</w:t>
      </w:r>
    </w:p>
    <w:p w:rsidR="006463B2" w:rsidRDefault="006463B2">
      <w:pPr>
        <w:widowControl w:val="0"/>
        <w:snapToGrid w:val="0"/>
        <w:spacing w:before="120" w:afterLines="50" w:after="120" w:line="240" w:lineRule="auto"/>
        <w:jc w:val="both"/>
        <w:rPr>
          <w:rFonts w:eastAsia="微软雅黑"/>
          <w:sz w:val="20"/>
          <w:szCs w:val="20"/>
        </w:rPr>
      </w:pPr>
      <w:r>
        <w:rPr>
          <w:rFonts w:eastAsia="微软雅黑"/>
          <w:sz w:val="20"/>
          <w:szCs w:val="20"/>
        </w:rPr>
        <w:t>Three schemes have been agreed in RAN1#104e to enhance SRS coverage and capacity in Rel-17, i.e., increase repetitions, RB-level partial frequency sounding (RPFS) and comb-8.</w:t>
      </w:r>
      <w:r w:rsidR="009208EB">
        <w:rPr>
          <w:rFonts w:eastAsia="微软雅黑"/>
          <w:sz w:val="20"/>
          <w:szCs w:val="20"/>
        </w:rPr>
        <w:t xml:space="preserve"> Further, most of the details for these three schemes have been decided in RAN1#104bis-e.</w:t>
      </w:r>
      <w:r>
        <w:rPr>
          <w:rFonts w:eastAsia="微软雅黑"/>
          <w:sz w:val="20"/>
          <w:szCs w:val="20"/>
        </w:rPr>
        <w:t xml:space="preserve"> We discuss the remaining details to complete these three features in this section.</w:t>
      </w:r>
    </w:p>
    <w:p w:rsidR="00A04FCD" w:rsidRDefault="00114130">
      <w:pPr>
        <w:pStyle w:val="2"/>
        <w:snapToGrid w:val="0"/>
        <w:spacing w:afterLines="50" w:after="120" w:line="240" w:lineRule="auto"/>
        <w:ind w:left="573" w:hanging="573"/>
        <w:rPr>
          <w:sz w:val="24"/>
          <w:szCs w:val="24"/>
        </w:rPr>
      </w:pPr>
      <w:r>
        <w:rPr>
          <w:sz w:val="24"/>
          <w:szCs w:val="24"/>
        </w:rPr>
        <w:t>Increase repetitions</w:t>
      </w:r>
    </w:p>
    <w:p w:rsidR="00CC5784" w:rsidRDefault="00046F99">
      <w:pPr>
        <w:widowControl w:val="0"/>
        <w:snapToGrid w:val="0"/>
        <w:spacing w:before="120" w:afterLines="50" w:after="120" w:line="240" w:lineRule="auto"/>
        <w:jc w:val="both"/>
        <w:rPr>
          <w:rFonts w:eastAsia="微软雅黑"/>
          <w:sz w:val="20"/>
          <w:szCs w:val="20"/>
        </w:rPr>
      </w:pPr>
      <w:r>
        <w:rPr>
          <w:rFonts w:eastAsia="微软雅黑"/>
          <w:sz w:val="20"/>
          <w:szCs w:val="20"/>
        </w:rPr>
        <w:t>The supported N_symbol values, which denote t</w:t>
      </w:r>
      <w:r w:rsidRPr="00046F99">
        <w:rPr>
          <w:rFonts w:eastAsia="微软雅黑"/>
          <w:sz w:val="20"/>
          <w:szCs w:val="20"/>
        </w:rPr>
        <w:t>he number of OFDM symbols in one SRS resource</w:t>
      </w:r>
      <w:r>
        <w:rPr>
          <w:rFonts w:eastAsia="微软雅黑"/>
          <w:sz w:val="20"/>
          <w:szCs w:val="20"/>
        </w:rPr>
        <w:t xml:space="preserve">, and the repetition factor R values have been agreed in </w:t>
      </w:r>
      <w:r w:rsidR="0059264A">
        <w:rPr>
          <w:rFonts w:eastAsia="微软雅黑"/>
          <w:sz w:val="20"/>
          <w:szCs w:val="20"/>
        </w:rPr>
        <w:t>Agreement</w:t>
      </w:r>
      <w:r w:rsidR="00C02405">
        <w:rPr>
          <w:rFonts w:eastAsia="微软雅黑"/>
          <w:sz w:val="20"/>
          <w:szCs w:val="20"/>
        </w:rPr>
        <w:t xml:space="preserve"> #1</w:t>
      </w:r>
      <w:r w:rsidR="00841491">
        <w:rPr>
          <w:rFonts w:eastAsia="微软雅黑"/>
          <w:sz w:val="20"/>
          <w:szCs w:val="20"/>
        </w:rPr>
        <w:t xml:space="preserve">. </w:t>
      </w:r>
      <w:r>
        <w:rPr>
          <w:rFonts w:eastAsia="微软雅黑"/>
          <w:sz w:val="20"/>
          <w:szCs w:val="20"/>
        </w:rPr>
        <w:t>Specifically, 4 R values are supported for N_symbol = 8, and 5 R values are supported for N_symbol = 12.</w:t>
      </w:r>
    </w:p>
    <w:p w:rsidR="003337F9" w:rsidRDefault="00046F99">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The remaining issue is how to </w:t>
      </w:r>
      <w:r w:rsidR="00907DE6">
        <w:rPr>
          <w:rFonts w:eastAsia="微软雅黑"/>
          <w:sz w:val="20"/>
          <w:szCs w:val="20"/>
        </w:rPr>
        <w:t xml:space="preserve">configure these two parameters in RRC message. Since different sets of R values are supported for N_symbol = 8 and N_symbol = </w:t>
      </w:r>
      <w:r w:rsidR="009A5D6C">
        <w:rPr>
          <w:rFonts w:eastAsia="微软雅黑"/>
          <w:sz w:val="20"/>
          <w:szCs w:val="20"/>
        </w:rPr>
        <w:t>12, it requires</w:t>
      </w:r>
      <w:r w:rsidR="002E2D42">
        <w:rPr>
          <w:rFonts w:eastAsia="微软雅黑"/>
          <w:sz w:val="20"/>
          <w:szCs w:val="20"/>
        </w:rPr>
        <w:t xml:space="preserve"> to define complex conditions or restrictions if two separate RRC parameters are used for N_symbol and R as in the current specification. Hence, for these new configurations introduced in Rel-17, it is much simpler to use a joint IE to configure these two parameters. To introduce a new IE is also beneficial in terms of backward compatibility.</w:t>
      </w:r>
      <w:r w:rsidR="002E2D42">
        <w:rPr>
          <w:rFonts w:eastAsia="微软雅黑" w:hint="eastAsia"/>
          <w:sz w:val="20"/>
          <w:szCs w:val="20"/>
        </w:rPr>
        <w:t xml:space="preserve"> </w:t>
      </w:r>
      <w:r w:rsidR="002E2D42">
        <w:rPr>
          <w:rFonts w:eastAsia="微软雅黑"/>
          <w:sz w:val="20"/>
          <w:szCs w:val="20"/>
        </w:rPr>
        <w:t>Hence we have the following proposal.</w:t>
      </w:r>
    </w:p>
    <w:p w:rsidR="002E2D42" w:rsidRPr="002E2D42" w:rsidRDefault="004109DD" w:rsidP="002E2D42">
      <w:pPr>
        <w:widowControl w:val="0"/>
        <w:snapToGrid w:val="0"/>
        <w:spacing w:before="120" w:afterLines="50" w:after="120" w:line="240" w:lineRule="auto"/>
        <w:jc w:val="both"/>
        <w:rPr>
          <w:rFonts w:eastAsia="微软雅黑"/>
          <w:i/>
          <w:sz w:val="20"/>
          <w:szCs w:val="20"/>
        </w:rPr>
      </w:pPr>
      <w:r w:rsidRPr="004109DD">
        <w:rPr>
          <w:rFonts w:eastAsia="微软雅黑" w:hint="eastAsia"/>
          <w:b/>
          <w:i/>
          <w:sz w:val="20"/>
          <w:szCs w:val="20"/>
        </w:rPr>
        <w:t>P</w:t>
      </w:r>
      <w:r w:rsidRPr="004109DD">
        <w:rPr>
          <w:rFonts w:eastAsia="微软雅黑"/>
          <w:b/>
          <w:i/>
          <w:sz w:val="20"/>
          <w:szCs w:val="20"/>
        </w:rPr>
        <w:t xml:space="preserve">roposal </w:t>
      </w:r>
      <w:r w:rsidR="002E2D42">
        <w:rPr>
          <w:rFonts w:eastAsia="微软雅黑"/>
          <w:b/>
          <w:i/>
          <w:sz w:val="20"/>
          <w:szCs w:val="20"/>
        </w:rPr>
        <w:t>8</w:t>
      </w:r>
      <w:r w:rsidRPr="004109DD">
        <w:rPr>
          <w:rFonts w:eastAsia="微软雅黑"/>
          <w:b/>
          <w:i/>
          <w:sz w:val="20"/>
          <w:szCs w:val="20"/>
        </w:rPr>
        <w:t xml:space="preserve">: </w:t>
      </w:r>
      <w:r w:rsidR="002E2D42" w:rsidRPr="002E2D42">
        <w:rPr>
          <w:rFonts w:eastAsia="微软雅黑"/>
          <w:i/>
          <w:sz w:val="20"/>
          <w:szCs w:val="20"/>
        </w:rPr>
        <w:t>Support the following configurations for Rel-17 UEs in RRC</w:t>
      </w:r>
    </w:p>
    <w:p w:rsidR="002E2D42" w:rsidRPr="002E2D42" w:rsidRDefault="002E2D42" w:rsidP="002E2D42">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0: N_symbol = 8, R = 1</w:t>
      </w:r>
    </w:p>
    <w:p w:rsidR="002E2D42" w:rsidRPr="002E2D42" w:rsidRDefault="002E2D42" w:rsidP="002E2D42">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1: N_symbol = 8, R = 2</w:t>
      </w:r>
    </w:p>
    <w:p w:rsidR="002E2D42" w:rsidRPr="002E2D42" w:rsidRDefault="002E2D42" w:rsidP="002E2D42">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2: N_symbol = 8, R = 4</w:t>
      </w:r>
    </w:p>
    <w:p w:rsidR="002E2D42" w:rsidRPr="002E2D42" w:rsidRDefault="002E2D42" w:rsidP="002E2D42">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3: N_symbol = 8, R = 8</w:t>
      </w:r>
    </w:p>
    <w:p w:rsidR="002E2D42" w:rsidRPr="002E2D42" w:rsidRDefault="002E2D42" w:rsidP="002E2D42">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lastRenderedPageBreak/>
        <w:t>RepetitionConfig 4: N_symbol = 12, R = 1</w:t>
      </w:r>
    </w:p>
    <w:p w:rsidR="002E2D42" w:rsidRPr="002E2D42" w:rsidRDefault="002E2D42" w:rsidP="002E2D42">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5: N_symbol = 12, R = 2</w:t>
      </w:r>
    </w:p>
    <w:p w:rsidR="002E2D42" w:rsidRPr="002E2D42" w:rsidRDefault="002E2D42" w:rsidP="002E2D42">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6: N_symbol = 12, R = 4</w:t>
      </w:r>
    </w:p>
    <w:p w:rsidR="002E2D42" w:rsidRPr="002E2D42" w:rsidRDefault="002E2D42" w:rsidP="002E2D42">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7: N_symbol = 12, R = 6</w:t>
      </w:r>
    </w:p>
    <w:p w:rsidR="002E2D42" w:rsidRPr="002E2D42" w:rsidRDefault="002E2D42" w:rsidP="002E2D42">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8: N_symbol = 12, R = 12</w:t>
      </w:r>
    </w:p>
    <w:p w:rsidR="00A04FCD" w:rsidRDefault="00C47FC7">
      <w:pPr>
        <w:pStyle w:val="2"/>
        <w:snapToGrid w:val="0"/>
        <w:spacing w:afterLines="50" w:after="120" w:line="240" w:lineRule="auto"/>
        <w:ind w:left="573" w:hanging="573"/>
        <w:rPr>
          <w:sz w:val="24"/>
          <w:szCs w:val="24"/>
        </w:rPr>
      </w:pPr>
      <w:r>
        <w:rPr>
          <w:sz w:val="24"/>
          <w:szCs w:val="24"/>
        </w:rPr>
        <w:t xml:space="preserve">RB-level </w:t>
      </w:r>
      <w:r w:rsidR="006463B2">
        <w:rPr>
          <w:sz w:val="24"/>
          <w:szCs w:val="24"/>
        </w:rPr>
        <w:t>p</w:t>
      </w:r>
      <w:r w:rsidR="00114130">
        <w:rPr>
          <w:rFonts w:hint="eastAsia"/>
          <w:sz w:val="24"/>
          <w:szCs w:val="24"/>
        </w:rPr>
        <w:t>artial</w:t>
      </w:r>
      <w:r w:rsidR="00114130">
        <w:rPr>
          <w:sz w:val="24"/>
          <w:szCs w:val="24"/>
        </w:rPr>
        <w:t xml:space="preserve"> </w:t>
      </w:r>
      <w:r w:rsidR="00114130">
        <w:rPr>
          <w:rFonts w:hint="eastAsia"/>
          <w:sz w:val="24"/>
          <w:szCs w:val="24"/>
        </w:rPr>
        <w:t>frequency</w:t>
      </w:r>
      <w:r w:rsidR="00114130">
        <w:rPr>
          <w:sz w:val="24"/>
          <w:szCs w:val="24"/>
        </w:rPr>
        <w:t xml:space="preserve"> sounding</w:t>
      </w:r>
      <w:r>
        <w:rPr>
          <w:sz w:val="24"/>
          <w:szCs w:val="24"/>
        </w:rPr>
        <w:t xml:space="preserve"> (RPFS)</w:t>
      </w:r>
    </w:p>
    <w:p w:rsidR="008A0B1A" w:rsidRPr="008A0B1A" w:rsidRDefault="008A0B1A" w:rsidP="00A451C8">
      <w:pPr>
        <w:widowControl w:val="0"/>
        <w:snapToGrid w:val="0"/>
        <w:spacing w:before="120" w:afterLines="50" w:after="120" w:line="240" w:lineRule="auto"/>
        <w:jc w:val="both"/>
        <w:rPr>
          <w:rFonts w:eastAsia="微软雅黑"/>
          <w:b/>
          <w:sz w:val="20"/>
          <w:szCs w:val="20"/>
          <w:u w:val="single"/>
        </w:rPr>
      </w:pPr>
      <w:r w:rsidRPr="008A0B1A">
        <w:rPr>
          <w:rFonts w:eastAsia="微软雅黑" w:hint="eastAsia"/>
          <w:b/>
          <w:sz w:val="20"/>
          <w:szCs w:val="20"/>
          <w:u w:val="single"/>
        </w:rPr>
        <w:t>R</w:t>
      </w:r>
      <w:r w:rsidRPr="008A0B1A">
        <w:rPr>
          <w:rFonts w:eastAsia="微软雅黑"/>
          <w:b/>
          <w:sz w:val="20"/>
          <w:szCs w:val="20"/>
          <w:u w:val="single"/>
        </w:rPr>
        <w:t>RC parameters</w:t>
      </w:r>
    </w:p>
    <w:p w:rsidR="00C7678A" w:rsidRDefault="006923BD" w:rsidP="00A451C8">
      <w:pPr>
        <w:widowControl w:val="0"/>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 xml:space="preserve">ased on Agreement #3 and Agreement #7, </w:t>
      </w:r>
      <w:r w:rsidR="00A969D8">
        <w:rPr>
          <w:rFonts w:eastAsia="微软雅黑"/>
          <w:sz w:val="20"/>
          <w:szCs w:val="20"/>
        </w:rPr>
        <w:t>the supported values for scaling factor P</w:t>
      </w:r>
      <w:r w:rsidR="00A969D8" w:rsidRPr="00A969D8">
        <w:rPr>
          <w:rFonts w:eastAsia="微软雅黑"/>
          <w:sz w:val="20"/>
          <w:szCs w:val="20"/>
          <w:vertAlign w:val="subscript"/>
        </w:rPr>
        <w:t>F</w:t>
      </w:r>
      <w:r w:rsidR="00A969D8">
        <w:rPr>
          <w:rFonts w:eastAsia="微软雅黑"/>
          <w:sz w:val="20"/>
          <w:szCs w:val="20"/>
        </w:rPr>
        <w:t xml:space="preserve"> and start RB position N</w:t>
      </w:r>
      <w:r w:rsidR="00A969D8" w:rsidRPr="00A969D8">
        <w:rPr>
          <w:rFonts w:eastAsia="微软雅黑"/>
          <w:sz w:val="20"/>
          <w:szCs w:val="20"/>
          <w:vertAlign w:val="subscript"/>
        </w:rPr>
        <w:t>offset</w:t>
      </w:r>
      <w:r w:rsidR="00A969D8">
        <w:rPr>
          <w:rFonts w:eastAsia="微软雅黑"/>
          <w:sz w:val="20"/>
          <w:szCs w:val="20"/>
        </w:rPr>
        <w:t xml:space="preserve"> have been decided. </w:t>
      </w:r>
      <w:r w:rsidR="00EA68E3">
        <w:rPr>
          <w:rFonts w:eastAsia="微软雅黑"/>
          <w:sz w:val="20"/>
          <w:szCs w:val="20"/>
        </w:rPr>
        <w:t>Specifically, P</w:t>
      </w:r>
      <w:r w:rsidR="00EA68E3" w:rsidRPr="00A969D8">
        <w:rPr>
          <w:rFonts w:eastAsia="微软雅黑"/>
          <w:sz w:val="20"/>
          <w:szCs w:val="20"/>
          <w:vertAlign w:val="subscript"/>
        </w:rPr>
        <w:t>F</w:t>
      </w:r>
      <w:r w:rsidR="00EA68E3">
        <w:rPr>
          <w:rFonts w:eastAsia="微软雅黑"/>
          <w:sz w:val="20"/>
          <w:szCs w:val="20"/>
        </w:rPr>
        <w:t xml:space="preserve"> = {2, 4} and</w:t>
      </w:r>
      <w:r w:rsidR="00EA68E3" w:rsidRPr="009B2B96">
        <w:rPr>
          <w:rFonts w:eastAsia="微软雅黑"/>
          <w:sz w:val="20"/>
          <w:szCs w:val="20"/>
        </w:rPr>
        <w:t xml:space="preserv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N</m:t>
            </m:r>
          </m:e>
          <m:sub>
            <m:r>
              <m:rPr>
                <m:sty m:val="p"/>
              </m:rPr>
              <w:rPr>
                <w:rFonts w:ascii="Cambria Math" w:eastAsia="Malgun Gothic" w:hAnsi="Cambria Math"/>
                <w:sz w:val="20"/>
                <w:szCs w:val="20"/>
              </w:rPr>
              <m:t>offset</m:t>
            </m:r>
          </m:sub>
        </m:sSub>
        <m:r>
          <m:rPr>
            <m:sty m:val="p"/>
          </m:rPr>
          <w:rPr>
            <w:rFonts w:ascii="Cambria Math" w:eastAsia="Malgun Gothic" w:hAnsi="Cambria Math"/>
            <w:sz w:val="20"/>
            <w:szCs w:val="20"/>
          </w:rPr>
          <m:t>=</m:t>
        </m:r>
        <m:f>
          <m:fPr>
            <m:ctrlPr>
              <w:rPr>
                <w:rFonts w:ascii="Cambria Math" w:eastAsia="微软雅黑" w:hAnsi="Cambria Math"/>
                <w:sz w:val="20"/>
                <w:szCs w:val="20"/>
              </w:rPr>
            </m:ctrlPr>
          </m:fPr>
          <m:num>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009B2B96">
        <w:rPr>
          <w:rFonts w:eastAsia="Malgun Gothic"/>
          <w:sz w:val="20"/>
          <w:szCs w:val="20"/>
        </w:rPr>
        <w:t xml:space="preserve"> have been supported, </w:t>
      </w:r>
      <w:r w:rsidR="009B2B96" w:rsidRPr="009B2B96">
        <w:rPr>
          <w:rFonts w:eastAsia="Malgun Gothic"/>
          <w:sz w:val="20"/>
          <w:szCs w:val="20"/>
        </w:rPr>
        <w:t xml:space="preserve">where </w:t>
      </w:r>
      <w:r w:rsidR="009B2B96" w:rsidRPr="009B2B96">
        <w:rPr>
          <w:rFonts w:eastAsia="微软雅黑"/>
          <w:sz w:val="20"/>
          <w:szCs w:val="20"/>
        </w:rPr>
        <w:t>k</w:t>
      </w:r>
      <w:r w:rsidR="009B2B96" w:rsidRPr="009B2B96">
        <w:rPr>
          <w:rFonts w:eastAsia="微软雅黑"/>
          <w:sz w:val="20"/>
          <w:szCs w:val="20"/>
          <w:vertAlign w:val="subscript"/>
        </w:rPr>
        <w:t>F</w:t>
      </w:r>
      <w:r w:rsidR="009B2B96" w:rsidRPr="009B2B96">
        <w:rPr>
          <w:rFonts w:eastAsia="微软雅黑"/>
          <w:sz w:val="20"/>
          <w:szCs w:val="20"/>
        </w:rPr>
        <w:t xml:space="preserve"> = {0, …, P</w:t>
      </w:r>
      <w:r w:rsidR="009B2B96" w:rsidRPr="009B2B96">
        <w:rPr>
          <w:rFonts w:eastAsia="微软雅黑"/>
          <w:sz w:val="20"/>
          <w:szCs w:val="20"/>
          <w:vertAlign w:val="subscript"/>
        </w:rPr>
        <w:t>F</w:t>
      </w:r>
      <w:r w:rsidR="009B2B96" w:rsidRPr="009B2B96">
        <w:rPr>
          <w:rFonts w:eastAsia="微软雅黑"/>
          <w:sz w:val="20"/>
          <w:szCs w:val="20"/>
        </w:rPr>
        <w:t>-1}</w:t>
      </w:r>
      <w:r w:rsidR="009B2B96">
        <w:rPr>
          <w:rFonts w:eastAsia="微软雅黑"/>
          <w:sz w:val="20"/>
          <w:szCs w:val="20"/>
        </w:rPr>
        <w:t>. Further, it has been agreed that at least RRC configuration is used to determine P</w:t>
      </w:r>
      <w:r w:rsidR="009B2B96" w:rsidRPr="00A969D8">
        <w:rPr>
          <w:rFonts w:eastAsia="微软雅黑"/>
          <w:sz w:val="20"/>
          <w:szCs w:val="20"/>
          <w:vertAlign w:val="subscript"/>
        </w:rPr>
        <w:t>F</w:t>
      </w:r>
      <w:r w:rsidR="009B2B96">
        <w:rPr>
          <w:rFonts w:eastAsia="微软雅黑"/>
          <w:sz w:val="20"/>
          <w:szCs w:val="20"/>
        </w:rPr>
        <w:t xml:space="preserve"> and N</w:t>
      </w:r>
      <w:r w:rsidR="009B2B96" w:rsidRPr="00A969D8">
        <w:rPr>
          <w:rFonts w:eastAsia="微软雅黑"/>
          <w:sz w:val="20"/>
          <w:szCs w:val="20"/>
          <w:vertAlign w:val="subscript"/>
        </w:rPr>
        <w:t>offset</w:t>
      </w:r>
      <w:r w:rsidR="009B2B96">
        <w:rPr>
          <w:rFonts w:eastAsia="微软雅黑"/>
          <w:sz w:val="20"/>
          <w:szCs w:val="20"/>
        </w:rPr>
        <w:t>. Hence it is straight-forward to configure RRC parameters P</w:t>
      </w:r>
      <w:r w:rsidR="009B2B96" w:rsidRPr="00A969D8">
        <w:rPr>
          <w:rFonts w:eastAsia="微软雅黑"/>
          <w:sz w:val="20"/>
          <w:szCs w:val="20"/>
          <w:vertAlign w:val="subscript"/>
        </w:rPr>
        <w:t>F</w:t>
      </w:r>
      <w:r w:rsidR="009B2B96">
        <w:rPr>
          <w:rFonts w:eastAsia="微软雅黑"/>
          <w:sz w:val="20"/>
          <w:szCs w:val="20"/>
        </w:rPr>
        <w:t xml:space="preserve"> = {2, 4} and </w:t>
      </w:r>
      <w:r w:rsidR="009B2B96" w:rsidRPr="009B2B96">
        <w:rPr>
          <w:rFonts w:eastAsia="微软雅黑"/>
          <w:sz w:val="20"/>
          <w:szCs w:val="20"/>
        </w:rPr>
        <w:t>k</w:t>
      </w:r>
      <w:r w:rsidR="009B2B96" w:rsidRPr="009B2B96">
        <w:rPr>
          <w:rFonts w:eastAsia="微软雅黑"/>
          <w:sz w:val="20"/>
          <w:szCs w:val="20"/>
          <w:vertAlign w:val="subscript"/>
        </w:rPr>
        <w:t>F</w:t>
      </w:r>
      <w:r w:rsidR="009B2B96" w:rsidRPr="009B2B96">
        <w:rPr>
          <w:rFonts w:eastAsia="微软雅黑"/>
          <w:sz w:val="20"/>
          <w:szCs w:val="20"/>
        </w:rPr>
        <w:t xml:space="preserve"> = {0, …, P</w:t>
      </w:r>
      <w:r w:rsidR="009B2B96" w:rsidRPr="009B2B96">
        <w:rPr>
          <w:rFonts w:eastAsia="微软雅黑"/>
          <w:sz w:val="20"/>
          <w:szCs w:val="20"/>
          <w:vertAlign w:val="subscript"/>
        </w:rPr>
        <w:t>F</w:t>
      </w:r>
      <w:r w:rsidR="009B2B96" w:rsidRPr="009B2B96">
        <w:rPr>
          <w:rFonts w:eastAsia="微软雅黑"/>
          <w:sz w:val="20"/>
          <w:szCs w:val="20"/>
        </w:rPr>
        <w:t>-1}</w:t>
      </w:r>
      <w:r w:rsidR="009B2B96">
        <w:rPr>
          <w:rFonts w:eastAsia="微软雅黑"/>
          <w:sz w:val="20"/>
          <w:szCs w:val="20"/>
        </w:rPr>
        <w:t xml:space="preserve"> for Rel-17 UEs.</w:t>
      </w:r>
    </w:p>
    <w:p w:rsidR="009B2B96" w:rsidRPr="009B2B96" w:rsidRDefault="009B2B96" w:rsidP="00A451C8">
      <w:pPr>
        <w:widowControl w:val="0"/>
        <w:snapToGrid w:val="0"/>
        <w:spacing w:before="120" w:afterLines="50" w:after="120" w:line="240" w:lineRule="auto"/>
        <w:jc w:val="both"/>
        <w:rPr>
          <w:rFonts w:eastAsia="微软雅黑"/>
          <w:i/>
          <w:sz w:val="20"/>
          <w:szCs w:val="20"/>
        </w:rPr>
      </w:pPr>
      <w:r w:rsidRPr="009B2B96">
        <w:rPr>
          <w:rFonts w:eastAsia="微软雅黑"/>
          <w:b/>
          <w:i/>
          <w:sz w:val="20"/>
          <w:szCs w:val="20"/>
        </w:rPr>
        <w:t>Proposal 9:</w:t>
      </w:r>
      <w:r w:rsidRPr="009B2B96">
        <w:rPr>
          <w:rFonts w:eastAsia="微软雅黑"/>
          <w:i/>
          <w:sz w:val="20"/>
          <w:szCs w:val="20"/>
        </w:rPr>
        <w:t xml:space="preserve"> Support the following RRC parameters for Rel-17 UEs.</w:t>
      </w:r>
    </w:p>
    <w:p w:rsidR="009B2B96" w:rsidRPr="009B2B96" w:rsidRDefault="009B2B96" w:rsidP="009B2B96">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9B2B96">
        <w:rPr>
          <w:rFonts w:eastAsia="微软雅黑"/>
          <w:i/>
          <w:sz w:val="20"/>
          <w:szCs w:val="20"/>
        </w:rPr>
        <w:t>P</w:t>
      </w:r>
      <w:r w:rsidRPr="009B2B96">
        <w:rPr>
          <w:rFonts w:eastAsia="微软雅黑"/>
          <w:i/>
          <w:sz w:val="20"/>
          <w:szCs w:val="20"/>
          <w:vertAlign w:val="subscript"/>
        </w:rPr>
        <w:t>F</w:t>
      </w:r>
      <w:r w:rsidRPr="009B2B96">
        <w:rPr>
          <w:rFonts w:eastAsia="微软雅黑"/>
          <w:i/>
          <w:sz w:val="20"/>
          <w:szCs w:val="20"/>
        </w:rPr>
        <w:t xml:space="preserve"> = {2, 4}.</w:t>
      </w:r>
    </w:p>
    <w:p w:rsidR="009B2B96" w:rsidRPr="009B2B96" w:rsidRDefault="009B2B96" w:rsidP="009B2B96">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9B2B96">
        <w:rPr>
          <w:rFonts w:eastAsia="微软雅黑"/>
          <w:i/>
          <w:sz w:val="20"/>
          <w:szCs w:val="20"/>
        </w:rPr>
        <w:t>k</w:t>
      </w:r>
      <w:r w:rsidRPr="009B2B96">
        <w:rPr>
          <w:rFonts w:eastAsia="微软雅黑"/>
          <w:i/>
          <w:sz w:val="20"/>
          <w:szCs w:val="20"/>
          <w:vertAlign w:val="subscript"/>
        </w:rPr>
        <w:t>F</w:t>
      </w:r>
      <w:r w:rsidRPr="009B2B96">
        <w:rPr>
          <w:rFonts w:eastAsia="微软雅黑"/>
          <w:i/>
          <w:sz w:val="20"/>
          <w:szCs w:val="20"/>
        </w:rPr>
        <w:t xml:space="preserve"> = {0, …, P</w:t>
      </w:r>
      <w:r w:rsidRPr="008F1A19">
        <w:rPr>
          <w:rFonts w:eastAsia="微软雅黑"/>
          <w:i/>
          <w:sz w:val="20"/>
          <w:szCs w:val="20"/>
          <w:vertAlign w:val="subscript"/>
        </w:rPr>
        <w:t>F</w:t>
      </w:r>
      <w:r w:rsidRPr="009B2B96">
        <w:rPr>
          <w:rFonts w:eastAsia="微软雅黑"/>
          <w:i/>
          <w:sz w:val="20"/>
          <w:szCs w:val="20"/>
        </w:rPr>
        <w:t>-1}.</w:t>
      </w:r>
    </w:p>
    <w:p w:rsidR="008A0B1A" w:rsidRPr="008A0B1A" w:rsidRDefault="008A0B1A" w:rsidP="009B2B96">
      <w:pPr>
        <w:widowControl w:val="0"/>
        <w:snapToGrid w:val="0"/>
        <w:spacing w:before="120" w:afterLines="50" w:after="120" w:line="240" w:lineRule="auto"/>
        <w:jc w:val="both"/>
        <w:rPr>
          <w:rFonts w:eastAsia="微软雅黑"/>
          <w:b/>
          <w:sz w:val="20"/>
          <w:szCs w:val="20"/>
          <w:u w:val="single"/>
        </w:rPr>
      </w:pPr>
      <w:r w:rsidRPr="008A0B1A">
        <w:rPr>
          <w:rFonts w:eastAsia="微软雅黑"/>
          <w:b/>
          <w:sz w:val="20"/>
          <w:szCs w:val="20"/>
          <w:u w:val="single"/>
        </w:rPr>
        <w:t xml:space="preserve">Restriction on </w:t>
      </w:r>
      <m:oMath>
        <m:f>
          <m:fPr>
            <m:ctrlPr>
              <w:rPr>
                <w:rFonts w:ascii="Cambria Math" w:eastAsia="微软雅黑" w:hAnsi="Cambria Math"/>
                <w:b/>
                <w:sz w:val="20"/>
                <w:szCs w:val="20"/>
                <w:u w:val="single"/>
              </w:rPr>
            </m:ctrlPr>
          </m:fPr>
          <m:num>
            <m:r>
              <m:rPr>
                <m:sty m:val="b"/>
              </m:rPr>
              <w:rPr>
                <w:rFonts w:ascii="Cambria Math" w:eastAsia="微软雅黑" w:hAnsi="Cambria Math"/>
                <w:sz w:val="20"/>
                <w:szCs w:val="20"/>
                <w:u w:val="single"/>
              </w:rPr>
              <m:t>1</m:t>
            </m:r>
          </m:num>
          <m:den>
            <m:sSub>
              <m:sSubPr>
                <m:ctrlPr>
                  <w:rPr>
                    <w:rFonts w:ascii="Cambria Math" w:eastAsia="微软雅黑" w:hAnsi="Cambria Math"/>
                    <w:b/>
                    <w:sz w:val="20"/>
                    <w:szCs w:val="20"/>
                    <w:u w:val="single"/>
                  </w:rPr>
                </m:ctrlPr>
              </m:sSubPr>
              <m:e>
                <m:r>
                  <m:rPr>
                    <m:sty m:val="b"/>
                  </m:rPr>
                  <w:rPr>
                    <w:rFonts w:ascii="Cambria Math" w:eastAsia="微软雅黑" w:hAnsi="Cambria Math"/>
                    <w:sz w:val="20"/>
                    <w:szCs w:val="20"/>
                    <w:u w:val="single"/>
                  </w:rPr>
                  <m:t>P</m:t>
                </m:r>
              </m:e>
              <m:sub>
                <m:r>
                  <m:rPr>
                    <m:sty m:val="b"/>
                  </m:rPr>
                  <w:rPr>
                    <w:rFonts w:ascii="Cambria Math" w:eastAsia="微软雅黑" w:hAnsi="Cambria Math"/>
                    <w:sz w:val="20"/>
                    <w:szCs w:val="20"/>
                    <w:u w:val="single"/>
                  </w:rPr>
                  <m:t>F</m:t>
                </m:r>
              </m:sub>
            </m:sSub>
          </m:den>
        </m:f>
        <m:sSub>
          <m:sSubPr>
            <m:ctrlPr>
              <w:rPr>
                <w:rFonts w:ascii="Cambria Math" w:eastAsia="微软雅黑" w:hAnsi="Cambria Math"/>
                <w:b/>
                <w:sz w:val="20"/>
                <w:szCs w:val="20"/>
                <w:u w:val="single"/>
              </w:rPr>
            </m:ctrlPr>
          </m:sSubPr>
          <m:e>
            <m:r>
              <m:rPr>
                <m:sty m:val="b"/>
              </m:rPr>
              <w:rPr>
                <w:rFonts w:ascii="Cambria Math" w:eastAsia="微软雅黑" w:hAnsi="Cambria Math"/>
                <w:sz w:val="20"/>
                <w:szCs w:val="20"/>
                <w:u w:val="single"/>
              </w:rPr>
              <m:t>m</m:t>
            </m:r>
          </m:e>
          <m:sub>
            <m:r>
              <m:rPr>
                <m:sty m:val="b"/>
              </m:rPr>
              <w:rPr>
                <w:rFonts w:ascii="Cambria Math" w:eastAsia="微软雅黑" w:hAnsi="Cambria Math"/>
                <w:sz w:val="20"/>
                <w:szCs w:val="20"/>
                <w:u w:val="single"/>
              </w:rPr>
              <m:t xml:space="preserve">SRS, </m:t>
            </m:r>
            <m:sSub>
              <m:sSubPr>
                <m:ctrlPr>
                  <w:rPr>
                    <w:rFonts w:ascii="Cambria Math" w:eastAsia="微软雅黑" w:hAnsi="Cambria Math"/>
                    <w:b/>
                    <w:sz w:val="20"/>
                    <w:szCs w:val="20"/>
                    <w:u w:val="single"/>
                  </w:rPr>
                </m:ctrlPr>
              </m:sSubPr>
              <m:e>
                <m:r>
                  <m:rPr>
                    <m:sty m:val="b"/>
                  </m:rPr>
                  <w:rPr>
                    <w:rFonts w:ascii="Cambria Math" w:eastAsia="微软雅黑" w:hAnsi="Cambria Math"/>
                    <w:sz w:val="20"/>
                    <w:szCs w:val="20"/>
                    <w:u w:val="single"/>
                  </w:rPr>
                  <m:t>B</m:t>
                </m:r>
              </m:e>
              <m:sub>
                <m:r>
                  <m:rPr>
                    <m:sty m:val="b"/>
                  </m:rPr>
                  <w:rPr>
                    <w:rFonts w:ascii="Cambria Math" w:eastAsia="微软雅黑" w:hAnsi="Cambria Math"/>
                    <w:sz w:val="20"/>
                    <w:szCs w:val="20"/>
                    <w:u w:val="single"/>
                  </w:rPr>
                  <m:t>SRS</m:t>
                </m:r>
              </m:sub>
            </m:sSub>
          </m:sub>
        </m:sSub>
      </m:oMath>
      <w:r w:rsidRPr="008A0B1A">
        <w:rPr>
          <w:rFonts w:eastAsia="微软雅黑"/>
          <w:b/>
          <w:sz w:val="20"/>
          <w:szCs w:val="20"/>
          <w:u w:val="single"/>
        </w:rPr>
        <w:t xml:space="preserve"> values</w:t>
      </w:r>
    </w:p>
    <w:p w:rsidR="009B2B96" w:rsidRDefault="009C69CB" w:rsidP="009B2B96">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remaining issue </w:t>
      </w:r>
      <w:r w:rsidR="00A579F4">
        <w:rPr>
          <w:rFonts w:eastAsia="微软雅黑"/>
          <w:sz w:val="20"/>
          <w:szCs w:val="20"/>
        </w:rPr>
        <w:t xml:space="preserve">is whether </w:t>
      </w:r>
      <w:r w:rsidR="00903CFC">
        <w:rPr>
          <w:rFonts w:eastAsia="微软雅黑"/>
          <w:sz w:val="20"/>
          <w:szCs w:val="20"/>
        </w:rPr>
        <w:t xml:space="preserve">any restricted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903CFC">
        <w:rPr>
          <w:rFonts w:eastAsia="微软雅黑" w:hint="eastAsia"/>
          <w:sz w:val="20"/>
          <w:szCs w:val="20"/>
        </w:rPr>
        <w:t xml:space="preserve"> </w:t>
      </w:r>
      <w:r w:rsidR="00506842">
        <w:rPr>
          <w:rFonts w:eastAsia="微软雅黑"/>
          <w:sz w:val="20"/>
          <w:szCs w:val="20"/>
        </w:rPr>
        <w:t xml:space="preserve">values is needed for Rel-17 RPFS as given in Agreement #7. </w:t>
      </w:r>
      <w:r w:rsidR="00CD74DB">
        <w:rPr>
          <w:rFonts w:eastAsia="微软雅黑"/>
          <w:sz w:val="20"/>
          <w:szCs w:val="20"/>
        </w:rPr>
        <w:t>One restriction RAN1 has agreed is new sequences or new sequence length shall be precluded for RPFS. For the agreed P</w:t>
      </w:r>
      <w:r w:rsidR="00CD74DB" w:rsidRPr="00CD74DB">
        <w:rPr>
          <w:rFonts w:eastAsia="微软雅黑"/>
          <w:sz w:val="20"/>
          <w:szCs w:val="20"/>
          <w:vertAlign w:val="subscript"/>
        </w:rPr>
        <w:t>F</w:t>
      </w:r>
      <w:r w:rsidR="00CD74DB">
        <w:rPr>
          <w:rFonts w:eastAsia="微软雅黑"/>
          <w:sz w:val="20"/>
          <w:szCs w:val="20"/>
        </w:rPr>
        <w:t xml:space="preserve"> values, </w:t>
      </w:r>
      <w:r w:rsidR="00E45652">
        <w:rPr>
          <w:rFonts w:eastAsia="微软雅黑"/>
          <w:sz w:val="20"/>
          <w:szCs w:val="20"/>
        </w:rPr>
        <w:t>even P</w:t>
      </w:r>
      <w:r w:rsidR="00E45652" w:rsidRPr="00E45652">
        <w:rPr>
          <w:rFonts w:eastAsia="微软雅黑" w:hint="eastAsia"/>
          <w:sz w:val="20"/>
          <w:szCs w:val="20"/>
          <w:vertAlign w:val="subscript"/>
        </w:rPr>
        <w:t>F</w:t>
      </w:r>
      <w:r w:rsidR="00E45652">
        <w:rPr>
          <w:rFonts w:eastAsia="微软雅黑"/>
          <w:sz w:val="20"/>
          <w:szCs w:val="20"/>
        </w:rPr>
        <w:t xml:space="preserve"> = 4, this restriction can be satisfied </w:t>
      </w:r>
      <w:r w:rsidR="008D4D27">
        <w:rPr>
          <w:rFonts w:eastAsia="微软雅黑"/>
          <w:sz w:val="20"/>
          <w:szCs w:val="20"/>
        </w:rPr>
        <w:t xml:space="preserve">when comb 2 is configured as the minimum length of SRS sequence supported by the current specification is 6. </w:t>
      </w:r>
      <w:r w:rsidR="000F6F2B">
        <w:rPr>
          <w:rFonts w:eastAsia="微软雅黑"/>
          <w:sz w:val="20"/>
          <w:szCs w:val="20"/>
        </w:rPr>
        <w:t xml:space="preserve">Hence there is no need to introduce any other restriction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CB3FAD">
        <w:rPr>
          <w:rFonts w:eastAsia="微软雅黑" w:hint="eastAsia"/>
          <w:sz w:val="20"/>
          <w:szCs w:val="20"/>
        </w:rPr>
        <w:t xml:space="preserve"> </w:t>
      </w:r>
      <w:r w:rsidR="00CB3FAD">
        <w:rPr>
          <w:rFonts w:eastAsia="微软雅黑"/>
          <w:sz w:val="20"/>
          <w:szCs w:val="20"/>
        </w:rPr>
        <w:t xml:space="preserve">values. </w:t>
      </w:r>
      <w:r w:rsidR="00305EEF">
        <w:rPr>
          <w:rFonts w:eastAsia="微软雅黑"/>
          <w:sz w:val="20"/>
          <w:szCs w:val="20"/>
        </w:rPr>
        <w:t xml:space="preserve">Note that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305EEF">
        <w:rPr>
          <w:rFonts w:eastAsia="微软雅黑" w:hint="eastAsia"/>
          <w:sz w:val="20"/>
          <w:szCs w:val="20"/>
        </w:rPr>
        <w:t xml:space="preserve"> </w:t>
      </w:r>
      <w:r w:rsidR="00305EEF">
        <w:rPr>
          <w:rFonts w:eastAsia="微软雅黑"/>
          <w:sz w:val="20"/>
          <w:szCs w:val="20"/>
        </w:rPr>
        <w:t xml:space="preserve">being an integer value does not bring any restriction as non-integer values do not work here. </w:t>
      </w:r>
      <w:r w:rsidR="00CB3FAD">
        <w:rPr>
          <w:rFonts w:eastAsia="微软雅黑"/>
          <w:sz w:val="20"/>
          <w:szCs w:val="20"/>
        </w:rPr>
        <w:t xml:space="preserve">Further, if we restrict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CB3FAD">
        <w:rPr>
          <w:rFonts w:eastAsia="微软雅黑" w:hint="eastAsia"/>
          <w:sz w:val="20"/>
          <w:szCs w:val="20"/>
        </w:rPr>
        <w:t xml:space="preserve"> </w:t>
      </w:r>
      <w:r w:rsidR="00CB3FAD">
        <w:rPr>
          <w:rFonts w:eastAsia="微软雅黑"/>
          <w:sz w:val="20"/>
          <w:szCs w:val="20"/>
        </w:rPr>
        <w:t xml:space="preserve">as multiples of 4, </w:t>
      </w:r>
      <w:r w:rsidR="000F5E5D">
        <w:rPr>
          <w:rFonts w:eastAsia="微软雅黑"/>
          <w:sz w:val="20"/>
          <w:szCs w:val="20"/>
        </w:rPr>
        <w:t xml:space="preserve">the supported new patterns will be very limited </w:t>
      </w:r>
      <w:r w:rsidR="00BE72CE">
        <w:rPr>
          <w:rFonts w:eastAsia="微软雅黑"/>
          <w:sz w:val="20"/>
          <w:szCs w:val="20"/>
        </w:rPr>
        <w:t xml:space="preserve">as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BE72CE">
        <w:rPr>
          <w:rFonts w:eastAsia="微软雅黑" w:hint="eastAsia"/>
          <w:sz w:val="20"/>
          <w:szCs w:val="20"/>
        </w:rPr>
        <w:t xml:space="preserve"> </w:t>
      </w:r>
      <w:r w:rsidR="00BE72CE">
        <w:rPr>
          <w:rFonts w:eastAsia="微软雅黑"/>
          <w:sz w:val="20"/>
          <w:szCs w:val="20"/>
        </w:rPr>
        <w:t xml:space="preserve">has to be multiples of 8. The configurations to support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BE72CE">
        <w:rPr>
          <w:rFonts w:eastAsia="微软雅黑" w:hint="eastAsia"/>
          <w:sz w:val="20"/>
          <w:szCs w:val="20"/>
        </w:rPr>
        <w:t xml:space="preserve"> </w:t>
      </w:r>
      <w:r w:rsidR="00BE72CE">
        <w:rPr>
          <w:rFonts w:eastAsia="微软雅黑"/>
          <w:sz w:val="20"/>
          <w:szCs w:val="20"/>
        </w:rPr>
        <w:t>being multiples of 8 is just a few. Hence such restriction will defeat the benefit of introducing RPFS.</w:t>
      </w:r>
    </w:p>
    <w:p w:rsidR="00BE72CE" w:rsidRPr="00BE72CE" w:rsidRDefault="00BE72CE" w:rsidP="009B2B96">
      <w:pPr>
        <w:widowControl w:val="0"/>
        <w:snapToGrid w:val="0"/>
        <w:spacing w:before="120" w:afterLines="50" w:after="120" w:line="240" w:lineRule="auto"/>
        <w:jc w:val="both"/>
        <w:rPr>
          <w:rFonts w:eastAsia="微软雅黑"/>
          <w:i/>
          <w:sz w:val="20"/>
          <w:szCs w:val="20"/>
        </w:rPr>
      </w:pPr>
      <w:r w:rsidRPr="00BE72CE">
        <w:rPr>
          <w:rFonts w:eastAsia="微软雅黑"/>
          <w:b/>
          <w:i/>
          <w:sz w:val="20"/>
          <w:szCs w:val="20"/>
        </w:rPr>
        <w:t xml:space="preserve">Proposal 10: </w:t>
      </w:r>
      <w:r w:rsidRPr="00BE72CE">
        <w:rPr>
          <w:rFonts w:eastAsia="微软雅黑"/>
          <w:i/>
          <w:sz w:val="20"/>
          <w:szCs w:val="20"/>
        </w:rPr>
        <w:t xml:space="preserve">For the restriction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BE72CE">
        <w:rPr>
          <w:rFonts w:eastAsia="微软雅黑"/>
          <w:i/>
          <w:sz w:val="20"/>
          <w:szCs w:val="20"/>
        </w:rPr>
        <w:t xml:space="preserve"> values, support Alt 1, i.e., no restriction other than it is an integer value</w:t>
      </w:r>
    </w:p>
    <w:p w:rsidR="00E741C4" w:rsidRPr="00E741C4" w:rsidRDefault="00E741C4" w:rsidP="00ED66C3">
      <w:pPr>
        <w:widowControl w:val="0"/>
        <w:snapToGrid w:val="0"/>
        <w:spacing w:before="120" w:afterLines="50" w:after="120" w:line="240" w:lineRule="auto"/>
        <w:jc w:val="both"/>
        <w:rPr>
          <w:rFonts w:eastAsia="微软雅黑"/>
          <w:b/>
          <w:sz w:val="20"/>
          <w:szCs w:val="20"/>
          <w:u w:val="single"/>
        </w:rPr>
      </w:pPr>
      <w:r w:rsidRPr="00E741C4">
        <w:rPr>
          <w:rFonts w:eastAsia="微软雅黑" w:hint="eastAsia"/>
          <w:b/>
          <w:sz w:val="20"/>
          <w:szCs w:val="20"/>
          <w:u w:val="single"/>
        </w:rPr>
        <w:t>S</w:t>
      </w:r>
      <w:r w:rsidRPr="00E741C4">
        <w:rPr>
          <w:rFonts w:eastAsia="微软雅黑"/>
          <w:b/>
          <w:sz w:val="20"/>
          <w:szCs w:val="20"/>
          <w:u w:val="single"/>
        </w:rPr>
        <w:t>tart RB location hopping</w:t>
      </w:r>
    </w:p>
    <w:p w:rsidR="00ED66C3" w:rsidRDefault="00FB479D" w:rsidP="00ED66C3">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sidR="006618EA">
        <w:rPr>
          <w:rFonts w:eastAsia="微软雅黑"/>
          <w:sz w:val="20"/>
          <w:szCs w:val="20"/>
        </w:rPr>
        <w:t>ne FFS point in Agreement #4 is whether to support start RB location hopping for different OFDM symbols, occasions or hopping periods. We think it is beneficial at least for periodic and semi-persistent SRS.</w:t>
      </w:r>
      <w:r w:rsidR="006618EA">
        <w:rPr>
          <w:rFonts w:eastAsia="微软雅黑" w:hint="eastAsia"/>
          <w:sz w:val="20"/>
          <w:szCs w:val="20"/>
        </w:rPr>
        <w:t xml:space="preserve"> </w:t>
      </w:r>
      <w:r w:rsidR="00136532">
        <w:rPr>
          <w:rFonts w:eastAsia="微软雅黑"/>
          <w:sz w:val="20"/>
          <w:szCs w:val="20"/>
        </w:rPr>
        <w:t xml:space="preserve">For periodic or semi-persistent SRS using RPFS, </w:t>
      </w:r>
      <w:r w:rsidR="00192169">
        <w:rPr>
          <w:rFonts w:eastAsia="微软雅黑"/>
          <w:sz w:val="20"/>
          <w:szCs w:val="20"/>
        </w:rPr>
        <w:t>each SRS occasion can only transmit a portion of RBs in an SRS subband. If all the SRS occasions transmit the same portion</w:t>
      </w:r>
      <w:r w:rsidR="00EE60D5">
        <w:rPr>
          <w:rFonts w:eastAsia="微软雅黑"/>
          <w:sz w:val="20"/>
          <w:szCs w:val="20"/>
        </w:rPr>
        <w:t xml:space="preserve"> of RBs, there is always a </w:t>
      </w:r>
      <w:r w:rsidR="00ED6B74">
        <w:rPr>
          <w:rFonts w:eastAsia="微软雅黑"/>
          <w:sz w:val="20"/>
          <w:szCs w:val="20"/>
        </w:rPr>
        <w:t xml:space="preserve">set of </w:t>
      </w:r>
      <w:r w:rsidR="00EE60D5">
        <w:rPr>
          <w:rFonts w:eastAsia="微软雅黑"/>
          <w:sz w:val="20"/>
          <w:szCs w:val="20"/>
        </w:rPr>
        <w:t>hole</w:t>
      </w:r>
      <w:r w:rsidR="00ED6B74">
        <w:rPr>
          <w:rFonts w:eastAsia="微软雅黑"/>
          <w:sz w:val="20"/>
          <w:szCs w:val="20"/>
        </w:rPr>
        <w:t>s</w:t>
      </w:r>
      <w:r w:rsidR="00EE60D5">
        <w:rPr>
          <w:rFonts w:eastAsia="微软雅黑"/>
          <w:sz w:val="20"/>
          <w:szCs w:val="20"/>
        </w:rPr>
        <w:t xml:space="preserve"> in the </w:t>
      </w:r>
      <w:r w:rsidR="00ED6B74">
        <w:rPr>
          <w:rFonts w:eastAsia="微软雅黑"/>
          <w:sz w:val="20"/>
          <w:szCs w:val="20"/>
        </w:rPr>
        <w:t>entire</w:t>
      </w:r>
      <w:r w:rsidR="00EE60D5">
        <w:rPr>
          <w:rFonts w:eastAsia="微软雅黑"/>
          <w:sz w:val="20"/>
          <w:szCs w:val="20"/>
        </w:rPr>
        <w:t xml:space="preserve"> bandwidth for gNB channel estimation</w:t>
      </w:r>
      <w:r w:rsidR="00283FFE">
        <w:rPr>
          <w:rFonts w:eastAsia="微软雅黑"/>
          <w:sz w:val="20"/>
          <w:szCs w:val="20"/>
        </w:rPr>
        <w:t>, which requires interpolation</w:t>
      </w:r>
      <w:r w:rsidR="00EE60D5">
        <w:rPr>
          <w:rFonts w:eastAsia="微软雅黑"/>
          <w:sz w:val="20"/>
          <w:szCs w:val="20"/>
        </w:rPr>
        <w:t>. Furth</w:t>
      </w:r>
      <w:r w:rsidR="00ED6B74">
        <w:rPr>
          <w:rFonts w:eastAsia="微软雅黑"/>
          <w:sz w:val="20"/>
          <w:szCs w:val="20"/>
        </w:rPr>
        <w:t xml:space="preserve">er, it will end up with a highly unbalanced interference </w:t>
      </w:r>
      <w:r w:rsidR="00FB6CD5">
        <w:rPr>
          <w:rFonts w:eastAsia="微软雅黑"/>
          <w:sz w:val="20"/>
          <w:szCs w:val="20"/>
        </w:rPr>
        <w:t>after averaging multiple occasions</w:t>
      </w:r>
      <w:r w:rsidR="00ED6B74">
        <w:rPr>
          <w:rFonts w:eastAsia="微软雅黑"/>
          <w:sz w:val="20"/>
          <w:szCs w:val="20"/>
        </w:rPr>
        <w:t xml:space="preserve">, which leads to more frequency-selective interference. </w:t>
      </w:r>
      <w:r w:rsidR="00C2346C">
        <w:rPr>
          <w:rFonts w:eastAsia="微软雅黑"/>
          <w:sz w:val="20"/>
          <w:szCs w:val="20"/>
        </w:rPr>
        <w:t xml:space="preserve">Hence it is beneficial to </w:t>
      </w:r>
      <w:r w:rsidR="00601516">
        <w:rPr>
          <w:rFonts w:eastAsia="微软雅黑" w:hint="eastAsia"/>
          <w:sz w:val="20"/>
          <w:szCs w:val="20"/>
        </w:rPr>
        <w:t>s</w:t>
      </w:r>
      <w:r w:rsidR="00601516">
        <w:rPr>
          <w:rFonts w:eastAsia="微软雅黑"/>
          <w:sz w:val="20"/>
          <w:szCs w:val="20"/>
        </w:rPr>
        <w:t xml:space="preserve">upport hopping of the </w:t>
      </w:r>
      <w:r w:rsidR="00556443">
        <w:rPr>
          <w:rFonts w:eastAsia="微软雅黑"/>
          <w:sz w:val="20"/>
          <w:szCs w:val="20"/>
        </w:rPr>
        <w:t xml:space="preserve">start RB positioning in different occasions for periodic and semi-persistent SRS. One example is shown in Fig. 4. </w:t>
      </w:r>
      <w:r w:rsidR="00310D2D">
        <w:rPr>
          <w:rFonts w:eastAsia="微软雅黑"/>
          <w:sz w:val="20"/>
          <w:szCs w:val="20"/>
        </w:rPr>
        <w:t>With this start RB position hopping, gNB can get the channel of the full bandwidth after multiple occasions</w:t>
      </w:r>
      <w:r w:rsidR="00B56F22">
        <w:rPr>
          <w:rFonts w:eastAsia="微软雅黑"/>
          <w:sz w:val="20"/>
          <w:szCs w:val="20"/>
        </w:rPr>
        <w:t xml:space="preserve"> without interpolation</w:t>
      </w:r>
      <w:r w:rsidR="00310D2D">
        <w:rPr>
          <w:rFonts w:eastAsia="微软雅黑"/>
          <w:sz w:val="20"/>
          <w:szCs w:val="20"/>
        </w:rPr>
        <w:t xml:space="preserve">, and more flat interference </w:t>
      </w:r>
      <w:r w:rsidR="00FB6CD5">
        <w:rPr>
          <w:rFonts w:eastAsia="微软雅黑"/>
          <w:sz w:val="20"/>
          <w:szCs w:val="20"/>
        </w:rPr>
        <w:t>after averaging multiple occasions</w:t>
      </w:r>
      <w:r w:rsidR="00310D2D">
        <w:rPr>
          <w:rFonts w:eastAsia="微软雅黑"/>
          <w:sz w:val="20"/>
          <w:szCs w:val="20"/>
        </w:rPr>
        <w:t xml:space="preserve"> is expected for gNB UL receiver.</w:t>
      </w:r>
    </w:p>
    <w:p w:rsidR="0098040B" w:rsidRDefault="0098040B" w:rsidP="00D44D2F">
      <w:pPr>
        <w:widowControl w:val="0"/>
        <w:snapToGrid w:val="0"/>
        <w:spacing w:before="120" w:afterLines="50" w:after="120" w:line="240" w:lineRule="auto"/>
        <w:jc w:val="both"/>
        <w:rPr>
          <w:rFonts w:eastAsia="微软雅黑"/>
          <w:sz w:val="20"/>
          <w:szCs w:val="20"/>
        </w:rPr>
      </w:pPr>
      <w:r>
        <w:rPr>
          <w:rFonts w:eastAsia="微软雅黑"/>
          <w:sz w:val="20"/>
          <w:szCs w:val="20"/>
        </w:rPr>
        <w:t>O</w:t>
      </w:r>
      <w:r w:rsidR="00C41AB5">
        <w:rPr>
          <w:rFonts w:eastAsia="微软雅黑"/>
          <w:sz w:val="20"/>
          <w:szCs w:val="20"/>
        </w:rPr>
        <w:t xml:space="preserve">ne issue for such hopping is </w:t>
      </w:r>
      <w:r w:rsidR="00C41AB5">
        <w:rPr>
          <w:rFonts w:eastAsia="微软雅黑" w:hint="eastAsia"/>
          <w:sz w:val="20"/>
          <w:szCs w:val="20"/>
        </w:rPr>
        <w:t>its</w:t>
      </w:r>
      <w:bookmarkStart w:id="2" w:name="_GoBack"/>
      <w:bookmarkEnd w:id="2"/>
      <w:r>
        <w:rPr>
          <w:rFonts w:eastAsia="微软雅黑"/>
          <w:sz w:val="20"/>
          <w:szCs w:val="20"/>
        </w:rPr>
        <w:t xml:space="preserve"> </w:t>
      </w:r>
      <w:r w:rsidR="00650AFF">
        <w:rPr>
          <w:rFonts w:eastAsia="微软雅黑"/>
          <w:sz w:val="20"/>
          <w:szCs w:val="20"/>
        </w:rPr>
        <w:t>time-domain</w:t>
      </w:r>
      <w:r w:rsidR="00D44D2F">
        <w:rPr>
          <w:rFonts w:eastAsia="微软雅黑"/>
          <w:sz w:val="20"/>
          <w:szCs w:val="20"/>
        </w:rPr>
        <w:t xml:space="preserve"> and frequency-domain</w:t>
      </w:r>
      <w:r w:rsidR="00650AFF">
        <w:rPr>
          <w:rFonts w:eastAsia="微软雅黑"/>
          <w:sz w:val="20"/>
          <w:szCs w:val="20"/>
        </w:rPr>
        <w:t xml:space="preserve"> granularity. </w:t>
      </w:r>
      <w:r w:rsidR="0059674A" w:rsidRPr="00D44D2F">
        <w:rPr>
          <w:rFonts w:eastAsia="微软雅黑"/>
          <w:sz w:val="20"/>
          <w:szCs w:val="20"/>
        </w:rPr>
        <w:t xml:space="preserve">A simple solution is </w:t>
      </w:r>
      <w:r w:rsidR="00E1404A" w:rsidRPr="00D44D2F">
        <w:rPr>
          <w:rFonts w:eastAsia="微软雅黑"/>
          <w:sz w:val="20"/>
          <w:szCs w:val="20"/>
        </w:rPr>
        <w:t>such hopping is performed in terms of frequency hopping periods</w:t>
      </w:r>
      <w:r w:rsidR="00D44D2F" w:rsidRPr="00D44D2F">
        <w:rPr>
          <w:rFonts w:eastAsia="微软雅黑"/>
          <w:sz w:val="20"/>
          <w:szCs w:val="20"/>
        </w:rPr>
        <w:t xml:space="preserve"> in time domain</w:t>
      </w:r>
      <w:r w:rsidR="00E1404A" w:rsidRPr="00D44D2F">
        <w:rPr>
          <w:rFonts w:eastAsia="微软雅黑"/>
          <w:sz w:val="20"/>
          <w:szCs w:val="20"/>
        </w:rPr>
        <w:t xml:space="preserve">. Specifically, </w:t>
      </w:r>
      <w:r w:rsidR="00666406" w:rsidRPr="00D44D2F">
        <w:rPr>
          <w:rFonts w:eastAsia="微软雅黑"/>
          <w:sz w:val="20"/>
          <w:szCs w:val="20"/>
        </w:rPr>
        <w:t>for all the SRS occasions within an FH period, N</w:t>
      </w:r>
      <w:r w:rsidR="00666406" w:rsidRPr="00D44D2F">
        <w:rPr>
          <w:rFonts w:eastAsia="微软雅黑"/>
          <w:sz w:val="20"/>
          <w:szCs w:val="20"/>
          <w:vertAlign w:val="subscript"/>
        </w:rPr>
        <w:t>offset</w:t>
      </w:r>
      <w:r w:rsidR="00666406" w:rsidRPr="00D44D2F">
        <w:rPr>
          <w:rFonts w:eastAsia="微软雅黑"/>
          <w:sz w:val="20"/>
          <w:szCs w:val="20"/>
        </w:rPr>
        <w:t xml:space="preserve"> is same, i.e., the relative location of RBs with SRS transmis</w:t>
      </w:r>
      <w:r w:rsidR="00C5208A">
        <w:rPr>
          <w:rFonts w:eastAsia="微软雅黑"/>
          <w:sz w:val="20"/>
          <w:szCs w:val="20"/>
        </w:rPr>
        <w:t xml:space="preserve">sion for different subbands </w:t>
      </w:r>
      <w:r w:rsidR="00666406" w:rsidRPr="00D44D2F">
        <w:rPr>
          <w:rFonts w:eastAsia="微软雅黑"/>
          <w:sz w:val="20"/>
          <w:szCs w:val="20"/>
        </w:rPr>
        <w:t>in an FH period is unchanged. For a particular subband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666406" w:rsidRPr="00D44D2F">
        <w:rPr>
          <w:rFonts w:eastAsia="微软雅黑" w:hint="eastAsia"/>
          <w:sz w:val="20"/>
          <w:szCs w:val="20"/>
        </w:rPr>
        <w:t xml:space="preserve"> </w:t>
      </w:r>
      <w:r w:rsidR="00666406" w:rsidRPr="00D44D2F">
        <w:rPr>
          <w:rFonts w:eastAsia="微软雅黑"/>
          <w:sz w:val="20"/>
          <w:szCs w:val="20"/>
        </w:rPr>
        <w:t xml:space="preserve">RBs) in frequency domain, when </w:t>
      </w:r>
      <w:r w:rsidR="00C12765" w:rsidRPr="00D44D2F">
        <w:rPr>
          <w:rFonts w:eastAsia="微软雅黑"/>
          <w:sz w:val="20"/>
          <w:szCs w:val="20"/>
        </w:rPr>
        <w:t xml:space="preserve">SRS is transmitted in this subband in the next </w:t>
      </w:r>
      <w:r w:rsidR="00303A34">
        <w:rPr>
          <w:rFonts w:eastAsia="微软雅黑"/>
          <w:sz w:val="20"/>
          <w:szCs w:val="20"/>
        </w:rPr>
        <w:t>F</w:t>
      </w:r>
      <w:r w:rsidR="00C12765" w:rsidRPr="00D44D2F">
        <w:rPr>
          <w:rFonts w:eastAsia="微软雅黑"/>
          <w:sz w:val="20"/>
          <w:szCs w:val="20"/>
        </w:rPr>
        <w:t xml:space="preserve">H period, </w:t>
      </w:r>
      <w:r w:rsidR="00D44D2F" w:rsidRPr="00D44D2F">
        <w:rPr>
          <w:rFonts w:eastAsia="微软雅黑"/>
          <w:sz w:val="20"/>
          <w:szCs w:val="20"/>
        </w:rPr>
        <w:t xml:space="preserve">the RBs to transmit </w:t>
      </w:r>
      <w:r w:rsidR="00D44D2F">
        <w:rPr>
          <w:rFonts w:eastAsia="微软雅黑"/>
          <w:sz w:val="20"/>
          <w:szCs w:val="20"/>
        </w:rPr>
        <w:t xml:space="preserve">SRS are hopped to another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D44D2F">
        <w:rPr>
          <w:rFonts w:eastAsia="微软雅黑" w:hint="eastAsia"/>
          <w:sz w:val="20"/>
          <w:szCs w:val="20"/>
        </w:rPr>
        <w:t xml:space="preserve"> </w:t>
      </w:r>
      <w:r w:rsidR="00D44D2F">
        <w:rPr>
          <w:rFonts w:eastAsia="微软雅黑"/>
          <w:sz w:val="20"/>
          <w:szCs w:val="20"/>
        </w:rPr>
        <w:t xml:space="preserve">RBs, as it has been agreed in Agreement #4 that the </w:t>
      </w:r>
      <w:r w:rsidR="00E9022F">
        <w:rPr>
          <w:rFonts w:eastAsia="微软雅黑"/>
          <w:sz w:val="20"/>
          <w:szCs w:val="20"/>
        </w:rPr>
        <w:t xml:space="preserve">start RB location should use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E9022F">
        <w:rPr>
          <w:rFonts w:eastAsia="微软雅黑" w:hint="eastAsia"/>
          <w:sz w:val="20"/>
          <w:szCs w:val="20"/>
        </w:rPr>
        <w:t xml:space="preserve"> </w:t>
      </w:r>
      <w:r w:rsidR="00E9022F">
        <w:rPr>
          <w:rFonts w:eastAsia="微软雅黑"/>
          <w:sz w:val="20"/>
          <w:szCs w:val="20"/>
        </w:rPr>
        <w:t>as frequency-domain granularity</w:t>
      </w:r>
      <w:r w:rsidR="00C12765" w:rsidRPr="00D44D2F">
        <w:rPr>
          <w:rFonts w:eastAsia="微软雅黑"/>
          <w:sz w:val="20"/>
          <w:szCs w:val="20"/>
        </w:rPr>
        <w:t>. Fig. 4 is an example of such hopping pattern.</w:t>
      </w:r>
      <w:r w:rsidR="003252E3">
        <w:rPr>
          <w:rFonts w:eastAsia="微软雅黑"/>
          <w:sz w:val="20"/>
          <w:szCs w:val="20"/>
        </w:rPr>
        <w:t xml:space="preserve"> Following such pattern, </w:t>
      </w:r>
      <w:r w:rsidR="002E0C4B">
        <w:rPr>
          <w:rFonts w:eastAsia="微软雅黑"/>
          <w:sz w:val="20"/>
          <w:szCs w:val="20"/>
        </w:rPr>
        <w:t>rapid</w:t>
      </w:r>
      <w:r w:rsidR="003252E3">
        <w:rPr>
          <w:rFonts w:eastAsia="微软雅黑"/>
          <w:sz w:val="20"/>
          <w:szCs w:val="20"/>
        </w:rPr>
        <w:t xml:space="preserve"> change of </w:t>
      </w:r>
      <w:r w:rsidR="00D075E8">
        <w:rPr>
          <w:rFonts w:eastAsia="微软雅黑"/>
          <w:sz w:val="20"/>
          <w:szCs w:val="20"/>
        </w:rPr>
        <w:t xml:space="preserve">relative </w:t>
      </w:r>
      <w:r w:rsidR="003252E3">
        <w:rPr>
          <w:rFonts w:eastAsia="微软雅黑"/>
          <w:sz w:val="20"/>
          <w:szCs w:val="20"/>
        </w:rPr>
        <w:t>start RB location</w:t>
      </w:r>
      <w:r w:rsidR="006D20AA">
        <w:rPr>
          <w:rFonts w:eastAsia="微软雅黑"/>
          <w:sz w:val="20"/>
          <w:szCs w:val="20"/>
        </w:rPr>
        <w:t>s</w:t>
      </w:r>
      <w:r w:rsidR="003252E3">
        <w:rPr>
          <w:rFonts w:eastAsia="微软雅黑"/>
          <w:sz w:val="20"/>
          <w:szCs w:val="20"/>
        </w:rPr>
        <w:t xml:space="preserve"> i</w:t>
      </w:r>
      <w:r w:rsidR="002E0C4B">
        <w:rPr>
          <w:rFonts w:eastAsia="微软雅黑"/>
          <w:sz w:val="20"/>
          <w:szCs w:val="20"/>
        </w:rPr>
        <w:t xml:space="preserve">n </w:t>
      </w:r>
      <w:r w:rsidR="00BC42B6">
        <w:rPr>
          <w:rFonts w:eastAsia="微软雅黑"/>
          <w:sz w:val="20"/>
          <w:szCs w:val="20"/>
        </w:rPr>
        <w:t>different</w:t>
      </w:r>
      <w:r w:rsidR="00D075E8">
        <w:rPr>
          <w:rFonts w:eastAsia="微软雅黑"/>
          <w:sz w:val="20"/>
          <w:szCs w:val="20"/>
        </w:rPr>
        <w:t xml:space="preserve"> </w:t>
      </w:r>
      <w:r w:rsidR="00D075E8">
        <w:rPr>
          <w:rFonts w:eastAsia="微软雅黑"/>
          <w:sz w:val="20"/>
          <w:szCs w:val="20"/>
        </w:rPr>
        <w:lastRenderedPageBreak/>
        <w:t>subband</w:t>
      </w:r>
      <w:r w:rsidR="004A5C4A">
        <w:rPr>
          <w:rFonts w:eastAsia="微软雅黑"/>
          <w:sz w:val="20"/>
          <w:szCs w:val="20"/>
        </w:rPr>
        <w:t>s</w:t>
      </w:r>
      <w:r w:rsidR="002E0C4B">
        <w:rPr>
          <w:rFonts w:eastAsia="微软雅黑"/>
          <w:sz w:val="20"/>
          <w:szCs w:val="20"/>
        </w:rPr>
        <w:t xml:space="preserve"> can be avoided, which reduces the complexity of gNB receiver design.</w:t>
      </w:r>
    </w:p>
    <w:p w:rsidR="008F682F" w:rsidRPr="00D44D2F" w:rsidRDefault="00401C51" w:rsidP="00D44D2F">
      <w:pPr>
        <w:widowControl w:val="0"/>
        <w:snapToGrid w:val="0"/>
        <w:spacing w:before="120" w:afterLines="50" w:after="120" w:line="240" w:lineRule="auto"/>
        <w:jc w:val="both"/>
        <w:rPr>
          <w:rFonts w:eastAsia="微软雅黑"/>
          <w:sz w:val="20"/>
          <w:szCs w:val="20"/>
        </w:rPr>
      </w:pPr>
      <w:r>
        <w:rPr>
          <w:rFonts w:eastAsia="微软雅黑"/>
          <w:sz w:val="20"/>
          <w:szCs w:val="20"/>
        </w:rPr>
        <w:t>To express the above solution in mathematic form</w:t>
      </w:r>
      <w:r w:rsidR="008F682F">
        <w:rPr>
          <w:rFonts w:eastAsia="微软雅黑"/>
          <w:sz w:val="20"/>
          <w:szCs w:val="20"/>
        </w:rPr>
        <w:t xml:space="preserve">, we propose that the start RB location of the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8F682F">
        <w:rPr>
          <w:rFonts w:eastAsia="微软雅黑" w:hint="eastAsia"/>
          <w:sz w:val="20"/>
          <w:szCs w:val="20"/>
        </w:rPr>
        <w:t xml:space="preserve"> </w:t>
      </w:r>
      <w:r w:rsidR="00CE5D9C">
        <w:rPr>
          <w:rFonts w:eastAsia="微软雅黑"/>
          <w:sz w:val="20"/>
          <w:szCs w:val="20"/>
        </w:rPr>
        <w:t xml:space="preserve">RBs </w:t>
      </w:r>
      <w:r w:rsidR="00F614B1">
        <w:rPr>
          <w:rFonts w:eastAsia="微软雅黑"/>
          <w:sz w:val="20"/>
          <w:szCs w:val="20"/>
        </w:rPr>
        <w:t>in</w:t>
      </w:r>
      <w:r w:rsidR="008F682F">
        <w:rPr>
          <w:rFonts w:eastAsia="微软雅黑"/>
          <w:sz w:val="20"/>
          <w:szCs w:val="20"/>
        </w:rPr>
        <w:t xml:space="preserve">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8F682F">
        <w:rPr>
          <w:rFonts w:eastAsia="微软雅黑" w:hint="eastAsia"/>
          <w:sz w:val="20"/>
          <w:szCs w:val="20"/>
        </w:rPr>
        <w:t xml:space="preserve"> </w:t>
      </w:r>
      <w:r w:rsidR="00936DBB">
        <w:rPr>
          <w:rFonts w:eastAsia="微软雅黑" w:hint="eastAsia"/>
          <w:sz w:val="20"/>
          <w:szCs w:val="20"/>
        </w:rPr>
        <w:t>RBs</w:t>
      </w:r>
      <w:r w:rsidR="00936DBB">
        <w:rPr>
          <w:rFonts w:eastAsia="微软雅黑"/>
          <w:sz w:val="20"/>
          <w:szCs w:val="20"/>
        </w:rPr>
        <w:t xml:space="preserve"> </w:t>
      </w:r>
      <w:r w:rsidR="00F614B1">
        <w:rPr>
          <w:rFonts w:eastAsia="微软雅黑"/>
          <w:sz w:val="20"/>
          <w:szCs w:val="20"/>
        </w:rPr>
        <w:t>of</w:t>
      </w:r>
      <w:r w:rsidR="008F682F">
        <w:rPr>
          <w:rFonts w:eastAsia="微软雅黑"/>
          <w:sz w:val="20"/>
          <w:szCs w:val="20"/>
        </w:rPr>
        <w:t xml:space="preserve"> different SRS occasions is </w:t>
      </w:r>
      <m:oMath>
        <m:f>
          <m:fPr>
            <m:ctrlPr>
              <w:rPr>
                <w:rFonts w:ascii="Cambria Math" w:eastAsia="微软雅黑" w:hAnsi="Cambria Math"/>
                <w:i/>
                <w:sz w:val="20"/>
                <w:szCs w:val="20"/>
              </w:rPr>
            </m:ctrlPr>
          </m:fPr>
          <m:num>
            <m:d>
              <m:dPr>
                <m:ctrlPr>
                  <w:rPr>
                    <w:rFonts w:ascii="Cambria Math" w:eastAsia="微软雅黑" w:hAnsi="Cambria Math"/>
                    <w:i/>
                    <w:sz w:val="20"/>
                    <w:szCs w:val="20"/>
                  </w:rPr>
                </m:ctrlPr>
              </m:dPr>
              <m:e>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e>
            </m:d>
            <m:r>
              <w:rPr>
                <w:rFonts w:ascii="Cambria Math" w:eastAsia="微软雅黑" w:hAnsi="Cambria Math"/>
                <w:sz w:val="20"/>
                <w:szCs w:val="20"/>
              </w:rPr>
              <m:t xml:space="preserve"> mod </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8F682F">
        <w:rPr>
          <w:rFonts w:eastAsia="微软雅黑" w:hint="eastAsia"/>
          <w:sz w:val="20"/>
          <w:szCs w:val="20"/>
        </w:rPr>
        <w:t>,</w:t>
      </w:r>
      <w:r w:rsidR="008F682F">
        <w:rPr>
          <w:rFonts w:eastAsia="微软雅黑"/>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008F682F">
        <w:rPr>
          <w:rFonts w:eastAsia="微软雅黑" w:hint="eastAsia"/>
          <w:sz w:val="20"/>
          <w:szCs w:val="20"/>
        </w:rPr>
        <w:t xml:space="preserve"> </w:t>
      </w:r>
      <w:r w:rsidR="008F682F">
        <w:rPr>
          <w:rFonts w:eastAsia="微软雅黑"/>
          <w:sz w:val="20"/>
          <w:szCs w:val="20"/>
        </w:rPr>
        <w:t>is same for SRS occasions with</w:t>
      </w:r>
      <w:r w:rsidR="009C0CD2">
        <w:rPr>
          <w:rFonts w:eastAsia="微软雅黑" w:hint="eastAsia"/>
          <w:sz w:val="20"/>
          <w:szCs w:val="20"/>
        </w:rPr>
        <w:t>in</w:t>
      </w:r>
      <w:r w:rsidR="008F682F">
        <w:rPr>
          <w:rFonts w:eastAsia="微软雅黑"/>
          <w:sz w:val="20"/>
          <w:szCs w:val="20"/>
        </w:rPr>
        <w:t xml:space="preserve"> an FH period but changes across FH periods. </w:t>
      </w:r>
      <w:r>
        <w:rPr>
          <w:rFonts w:eastAsia="微软雅黑"/>
          <w:sz w:val="20"/>
          <w:szCs w:val="20"/>
        </w:rPr>
        <w:t xml:space="preserve">The detailed pattern for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hint="eastAsia"/>
          <w:sz w:val="20"/>
          <w:szCs w:val="20"/>
        </w:rPr>
        <w:t xml:space="preserve"> </w:t>
      </w:r>
      <w:r>
        <w:rPr>
          <w:rFonts w:eastAsia="微软雅黑"/>
          <w:sz w:val="20"/>
          <w:szCs w:val="20"/>
        </w:rPr>
        <w:t>can be further studied.</w:t>
      </w:r>
    </w:p>
    <w:p w:rsidR="00ED66C3" w:rsidRDefault="00F235FA" w:rsidP="00ED66C3">
      <w:pPr>
        <w:widowControl w:val="0"/>
        <w:snapToGrid w:val="0"/>
        <w:spacing w:before="120" w:afterLines="50" w:after="120" w:line="240" w:lineRule="auto"/>
        <w:jc w:val="center"/>
        <w:rPr>
          <w:rFonts w:eastAsia="微软雅黑"/>
          <w:sz w:val="20"/>
          <w:szCs w:val="20"/>
        </w:rPr>
      </w:pPr>
      <w:r w:rsidRPr="00F235FA">
        <w:rPr>
          <w:rFonts w:eastAsia="微软雅黑"/>
          <w:noProof/>
          <w:sz w:val="20"/>
          <w:szCs w:val="20"/>
        </w:rPr>
        <w:drawing>
          <wp:inline distT="0" distB="0" distL="0" distR="0" wp14:anchorId="4D77040F" wp14:editId="59BBA109">
            <wp:extent cx="4444409" cy="2277693"/>
            <wp:effectExtent l="0" t="0" r="0" b="889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4444409" cy="2277693"/>
                    </a:xfrm>
                    <a:prstGeom prst="rect">
                      <a:avLst/>
                    </a:prstGeom>
                  </pic:spPr>
                </pic:pic>
              </a:graphicData>
            </a:graphic>
          </wp:inline>
        </w:drawing>
      </w:r>
    </w:p>
    <w:p w:rsidR="00ED66C3" w:rsidRDefault="00ED66C3" w:rsidP="00ED66C3">
      <w:pPr>
        <w:widowControl w:val="0"/>
        <w:snapToGrid w:val="0"/>
        <w:spacing w:before="120" w:afterLines="50" w:after="120" w:line="240" w:lineRule="auto"/>
        <w:jc w:val="center"/>
        <w:rPr>
          <w:rFonts w:eastAsia="微软雅黑"/>
          <w:sz w:val="20"/>
          <w:szCs w:val="20"/>
        </w:rPr>
      </w:pPr>
      <w:r>
        <w:rPr>
          <w:rFonts w:eastAsia="微软雅黑" w:hint="eastAsia"/>
          <w:sz w:val="20"/>
          <w:szCs w:val="20"/>
        </w:rPr>
        <w:t>Fig</w:t>
      </w:r>
      <w:r>
        <w:rPr>
          <w:rFonts w:eastAsia="微软雅黑"/>
          <w:sz w:val="20"/>
          <w:szCs w:val="20"/>
        </w:rPr>
        <w:t xml:space="preserve">. </w:t>
      </w:r>
      <w:r w:rsidR="00FE4456">
        <w:rPr>
          <w:rFonts w:eastAsia="微软雅黑"/>
          <w:sz w:val="20"/>
          <w:szCs w:val="20"/>
        </w:rPr>
        <w:t>4 An example of start RB hopping for RPFS</w:t>
      </w:r>
    </w:p>
    <w:p w:rsidR="00807E77" w:rsidRDefault="00807E77" w:rsidP="00ED66C3">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 xml:space="preserve">bservation 4: </w:t>
      </w:r>
      <w:r w:rsidR="00FC3498">
        <w:rPr>
          <w:rFonts w:eastAsia="微软雅黑"/>
          <w:i/>
          <w:sz w:val="20"/>
          <w:szCs w:val="20"/>
        </w:rPr>
        <w:t xml:space="preserve">For periodic/semi-persistent SRS using RPFS, </w:t>
      </w:r>
      <w:r w:rsidR="006E412B">
        <w:rPr>
          <w:rFonts w:eastAsia="微软雅黑"/>
          <w:i/>
          <w:sz w:val="20"/>
          <w:szCs w:val="20"/>
        </w:rPr>
        <w:t xml:space="preserve">with hopping of start RB position, </w:t>
      </w:r>
    </w:p>
    <w:p w:rsidR="006E412B" w:rsidRDefault="006E412B" w:rsidP="006E412B">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6E412B">
        <w:rPr>
          <w:rFonts w:eastAsia="微软雅黑"/>
          <w:i/>
          <w:sz w:val="20"/>
          <w:szCs w:val="20"/>
        </w:rPr>
        <w:t xml:space="preserve">gNB </w:t>
      </w:r>
      <w:r w:rsidR="00921C79">
        <w:rPr>
          <w:rFonts w:eastAsia="微软雅黑"/>
          <w:i/>
          <w:sz w:val="20"/>
          <w:szCs w:val="20"/>
        </w:rPr>
        <w:t>can acquire the channel of the whole bandwidth</w:t>
      </w:r>
      <w:r w:rsidR="007C5760">
        <w:rPr>
          <w:rFonts w:eastAsia="微软雅黑"/>
          <w:i/>
          <w:sz w:val="20"/>
          <w:szCs w:val="20"/>
        </w:rPr>
        <w:t xml:space="preserve"> after multiple occasions</w:t>
      </w:r>
      <w:r w:rsidR="00921C79">
        <w:rPr>
          <w:rFonts w:eastAsia="微软雅黑"/>
          <w:i/>
          <w:sz w:val="20"/>
          <w:szCs w:val="20"/>
        </w:rPr>
        <w:t xml:space="preserve"> even without using interpolation in UL </w:t>
      </w:r>
      <w:r w:rsidRPr="006E412B">
        <w:rPr>
          <w:rFonts w:eastAsia="微软雅黑"/>
          <w:i/>
          <w:sz w:val="20"/>
          <w:szCs w:val="20"/>
        </w:rPr>
        <w:t>channel estimation</w:t>
      </w:r>
      <w:r>
        <w:rPr>
          <w:rFonts w:eastAsia="微软雅黑"/>
          <w:i/>
          <w:sz w:val="20"/>
          <w:szCs w:val="20"/>
        </w:rPr>
        <w:t>;</w:t>
      </w:r>
    </w:p>
    <w:p w:rsidR="006E412B" w:rsidRPr="0083423C" w:rsidRDefault="00605A75" w:rsidP="006E412B">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83423C">
        <w:rPr>
          <w:rFonts w:eastAsia="微软雅黑"/>
          <w:i/>
          <w:sz w:val="20"/>
          <w:szCs w:val="20"/>
        </w:rPr>
        <w:t>More flat interference in frequency domain</w:t>
      </w:r>
      <w:r w:rsidR="006A2F1A">
        <w:rPr>
          <w:rFonts w:eastAsia="微软雅黑"/>
          <w:i/>
          <w:sz w:val="20"/>
          <w:szCs w:val="20"/>
        </w:rPr>
        <w:t xml:space="preserve"> after averaging multiple occasions</w:t>
      </w:r>
      <w:r w:rsidRPr="0083423C">
        <w:rPr>
          <w:rFonts w:eastAsia="微软雅黑"/>
          <w:i/>
          <w:sz w:val="20"/>
          <w:szCs w:val="20"/>
        </w:rPr>
        <w:t xml:space="preserve"> is expected for gNB UL receiver.</w:t>
      </w:r>
    </w:p>
    <w:p w:rsidR="00BA37A2" w:rsidRDefault="00A82065" w:rsidP="00ED66C3">
      <w:pPr>
        <w:widowControl w:val="0"/>
        <w:snapToGrid w:val="0"/>
        <w:spacing w:before="120" w:afterLines="50" w:after="120" w:line="240" w:lineRule="auto"/>
        <w:jc w:val="both"/>
        <w:rPr>
          <w:rFonts w:eastAsia="微软雅黑"/>
          <w:i/>
          <w:sz w:val="20"/>
          <w:szCs w:val="20"/>
        </w:rPr>
      </w:pPr>
      <w:r w:rsidRPr="00BA293A">
        <w:rPr>
          <w:rFonts w:eastAsia="微软雅黑" w:hint="eastAsia"/>
          <w:b/>
          <w:i/>
          <w:sz w:val="20"/>
          <w:szCs w:val="20"/>
        </w:rPr>
        <w:t>P</w:t>
      </w:r>
      <w:r w:rsidRPr="00BA293A">
        <w:rPr>
          <w:rFonts w:eastAsia="微软雅黑"/>
          <w:b/>
          <w:i/>
          <w:sz w:val="20"/>
          <w:szCs w:val="20"/>
        </w:rPr>
        <w:t xml:space="preserve">roposal </w:t>
      </w:r>
      <w:r w:rsidR="00A0338E">
        <w:rPr>
          <w:rFonts w:eastAsia="微软雅黑"/>
          <w:b/>
          <w:i/>
          <w:sz w:val="20"/>
          <w:szCs w:val="20"/>
        </w:rPr>
        <w:t>11</w:t>
      </w:r>
      <w:r w:rsidRPr="00BA293A">
        <w:rPr>
          <w:rFonts w:eastAsia="微软雅黑"/>
          <w:b/>
          <w:i/>
          <w:sz w:val="20"/>
          <w:szCs w:val="20"/>
        </w:rPr>
        <w:t xml:space="preserve">: </w:t>
      </w:r>
      <w:r w:rsidR="00F81623" w:rsidRPr="00F81623">
        <w:rPr>
          <w:rFonts w:eastAsia="微软雅黑"/>
          <w:i/>
          <w:sz w:val="20"/>
          <w:szCs w:val="20"/>
        </w:rPr>
        <w:t>Support start RB location (N</w:t>
      </w:r>
      <w:r w:rsidR="00F81623" w:rsidRPr="00F81623">
        <w:rPr>
          <w:rFonts w:eastAsia="微软雅黑"/>
          <w:i/>
          <w:sz w:val="20"/>
          <w:szCs w:val="20"/>
          <w:vertAlign w:val="subscript"/>
        </w:rPr>
        <w:t>offset</w:t>
      </w:r>
      <w:r w:rsidR="00F81623" w:rsidRPr="00F81623">
        <w:rPr>
          <w:rFonts w:eastAsia="微软雅黑"/>
          <w:i/>
          <w:sz w:val="20"/>
          <w:szCs w:val="20"/>
        </w:rPr>
        <w:t>) hopping in different SRS frequency hopping periods</w:t>
      </w:r>
      <w:r w:rsidR="0063785D">
        <w:rPr>
          <w:rFonts w:eastAsia="微软雅黑"/>
          <w:i/>
          <w:sz w:val="20"/>
          <w:szCs w:val="20"/>
        </w:rPr>
        <w:t xml:space="preserve"> for RPFS and periodic/semi-persistent SRS.</w:t>
      </w:r>
    </w:p>
    <w:p w:rsidR="007D6E71" w:rsidRPr="00670470" w:rsidRDefault="004F314F" w:rsidP="004F314F">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670470">
        <w:rPr>
          <w:rFonts w:eastAsia="微软雅黑" w:hint="eastAsia"/>
          <w:i/>
          <w:sz w:val="20"/>
          <w:szCs w:val="20"/>
        </w:rPr>
        <w:t>F</w:t>
      </w:r>
      <w:r w:rsidRPr="00670470">
        <w:rPr>
          <w:rFonts w:eastAsia="微软雅黑"/>
          <w:i/>
          <w:sz w:val="20"/>
          <w:szCs w:val="20"/>
        </w:rPr>
        <w:t xml:space="preserve">or a given SRS transmission occasion, </w:t>
      </w:r>
      <m:oMath>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offset</m:t>
            </m:r>
          </m:sub>
        </m:sSub>
        <m:r>
          <w:rPr>
            <w:rFonts w:ascii="Cambria Math" w:eastAsia="微软雅黑" w:hAnsi="Cambria Math"/>
            <w:sz w:val="20"/>
            <w:szCs w:val="20"/>
          </w:rPr>
          <m:t>=</m:t>
        </m:r>
        <m:f>
          <m:fPr>
            <m:ctrlPr>
              <w:rPr>
                <w:rFonts w:ascii="Cambria Math" w:eastAsia="微软雅黑" w:hAnsi="Cambria Math"/>
                <w:i/>
                <w:sz w:val="20"/>
                <w:szCs w:val="20"/>
              </w:rPr>
            </m:ctrlPr>
          </m:fPr>
          <m:num>
            <m:d>
              <m:dPr>
                <m:ctrlPr>
                  <w:rPr>
                    <w:rFonts w:ascii="Cambria Math" w:eastAsia="微软雅黑" w:hAnsi="Cambria Math"/>
                    <w:i/>
                    <w:sz w:val="20"/>
                    <w:szCs w:val="20"/>
                  </w:rPr>
                </m:ctrlPr>
              </m:dPr>
              <m:e>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e>
            </m:d>
            <m:r>
              <w:rPr>
                <w:rFonts w:ascii="Cambria Math" w:eastAsia="微软雅黑" w:hAnsi="Cambria Math"/>
                <w:sz w:val="20"/>
                <w:szCs w:val="20"/>
              </w:rPr>
              <m:t xml:space="preserve"> mod </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670470">
        <w:rPr>
          <w:rFonts w:eastAsia="微软雅黑" w:hint="eastAsia"/>
          <w:i/>
          <w:sz w:val="20"/>
          <w:szCs w:val="20"/>
        </w:rPr>
        <w:t xml:space="preserve"> ,</w:t>
      </w:r>
      <w:r w:rsidRPr="00670470">
        <w:rPr>
          <w:rFonts w:eastAsia="微软雅黑"/>
          <w:i/>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670470">
        <w:rPr>
          <w:rFonts w:eastAsia="微软雅黑" w:hint="eastAsia"/>
          <w:i/>
          <w:sz w:val="20"/>
          <w:szCs w:val="20"/>
        </w:rPr>
        <w:t xml:space="preserve"> </w:t>
      </w:r>
      <w:r w:rsidRPr="00670470">
        <w:rPr>
          <w:rFonts w:eastAsia="微软雅黑"/>
          <w:i/>
          <w:sz w:val="20"/>
          <w:szCs w:val="20"/>
        </w:rPr>
        <w:t>is same for SRS occasions with</w:t>
      </w:r>
      <w:r w:rsidR="00C17D4C">
        <w:rPr>
          <w:rFonts w:eastAsia="微软雅黑" w:hint="eastAsia"/>
          <w:i/>
          <w:sz w:val="20"/>
          <w:szCs w:val="20"/>
        </w:rPr>
        <w:t>in</w:t>
      </w:r>
      <w:r w:rsidRPr="00670470">
        <w:rPr>
          <w:rFonts w:eastAsia="微软雅黑"/>
          <w:i/>
          <w:sz w:val="20"/>
          <w:szCs w:val="20"/>
        </w:rPr>
        <w:t xml:space="preserve"> an FH period but changes across FH periods.</w:t>
      </w:r>
    </w:p>
    <w:p w:rsidR="001C0519" w:rsidRPr="001C0519" w:rsidRDefault="001C0519" w:rsidP="00ED66C3">
      <w:pPr>
        <w:widowControl w:val="0"/>
        <w:snapToGrid w:val="0"/>
        <w:spacing w:before="120" w:afterLines="50" w:after="120" w:line="240" w:lineRule="auto"/>
        <w:jc w:val="both"/>
        <w:rPr>
          <w:rFonts w:eastAsia="微软雅黑"/>
          <w:b/>
          <w:sz w:val="20"/>
          <w:szCs w:val="20"/>
          <w:u w:val="single"/>
        </w:rPr>
      </w:pPr>
      <w:r w:rsidRPr="001C0519">
        <w:rPr>
          <w:rFonts w:eastAsia="微软雅黑"/>
          <w:b/>
          <w:sz w:val="20"/>
          <w:szCs w:val="20"/>
          <w:u w:val="single"/>
        </w:rPr>
        <w:t>Used sequence</w:t>
      </w:r>
    </w:p>
    <w:p w:rsidR="007D6E71" w:rsidRDefault="006D5DFD" w:rsidP="00ED66C3">
      <w:pPr>
        <w:widowControl w:val="0"/>
        <w:snapToGrid w:val="0"/>
        <w:spacing w:before="120" w:afterLines="50" w:after="120" w:line="240" w:lineRule="auto"/>
        <w:jc w:val="both"/>
        <w:rPr>
          <w:rFonts w:eastAsia="微软雅黑"/>
          <w:sz w:val="20"/>
          <w:szCs w:val="20"/>
        </w:rPr>
      </w:pPr>
      <w:r>
        <w:rPr>
          <w:rFonts w:eastAsia="微软雅黑"/>
          <w:sz w:val="20"/>
          <w:szCs w:val="20"/>
        </w:rPr>
        <w:t>Another remaining issue for RPFS is the SRS sequence as discussed in Agreement #9, where two alternatives have been identified.</w:t>
      </w:r>
    </w:p>
    <w:p w:rsidR="006D5DFD" w:rsidRPr="00895D1A" w:rsidRDefault="00895D1A" w:rsidP="006D5DFD">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895D1A">
        <w:rPr>
          <w:rFonts w:eastAsia="微软雅黑"/>
          <w:sz w:val="20"/>
          <w:szCs w:val="20"/>
        </w:rPr>
        <w:t xml:space="preserve">Alt 1: Generate length-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12</m:t>
            </m:r>
          </m:num>
          <m:den>
            <m:r>
              <m:rPr>
                <m:sty m:val="p"/>
              </m:rPr>
              <w:rPr>
                <w:rFonts w:ascii="Cambria Math" w:eastAsia="微软雅黑" w:hAnsi="Cambria Math"/>
                <w:sz w:val="20"/>
                <w:szCs w:val="20"/>
              </w:rPr>
              <m:t>Comb⋅</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895D1A">
        <w:rPr>
          <w:rFonts w:eastAsia="微软雅黑"/>
          <w:sz w:val="20"/>
          <w:szCs w:val="20"/>
        </w:rPr>
        <w:fldChar w:fldCharType="begin"/>
      </w:r>
      <w:r w:rsidRPr="00895D1A">
        <w:rPr>
          <w:rFonts w:eastAsia="微软雅黑"/>
          <w:sz w:val="20"/>
          <w:szCs w:val="20"/>
        </w:rPr>
        <w:instrText xml:space="preserve"> QUOTE </w:instrText>
      </w:r>
      <m:oMath>
        <m:f>
          <m:fPr>
            <m:ctrlPr>
              <w:rPr>
                <w:rFonts w:ascii="Cambria Math" w:eastAsia="微软雅黑" w:hAnsi="Cambria Math"/>
                <w:bCs/>
                <w:sz w:val="20"/>
                <w:szCs w:val="20"/>
              </w:rPr>
            </m:ctrlPr>
          </m:fPr>
          <m:num>
            <m:f>
              <m:fPr>
                <m:ctrlPr>
                  <w:rPr>
                    <w:rFonts w:ascii="Cambria Math" w:eastAsia="微软雅黑" w:hAnsi="Cambria Math"/>
                    <w:bCs/>
                    <w:sz w:val="20"/>
                    <w:szCs w:val="20"/>
                  </w:rPr>
                </m:ctrlPr>
              </m:fPr>
              <m:num>
                <m:r>
                  <m:rPr>
                    <m:sty m:val="p"/>
                  </m:rPr>
                  <w:rPr>
                    <w:rFonts w:ascii="Cambria Math" w:eastAsia="微软雅黑" w:hAnsi="Cambria Math"/>
                    <w:sz w:val="20"/>
                    <w:szCs w:val="20"/>
                  </w:rPr>
                  <m:t>12</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895D1A">
        <w:rPr>
          <w:rFonts w:eastAsia="微软雅黑"/>
          <w:sz w:val="20"/>
          <w:szCs w:val="20"/>
        </w:rPr>
        <w:instrText xml:space="preserve"> </w:instrText>
      </w:r>
      <w:r w:rsidRPr="00895D1A">
        <w:rPr>
          <w:rFonts w:eastAsia="微软雅黑"/>
          <w:sz w:val="20"/>
          <w:szCs w:val="20"/>
        </w:rPr>
        <w:fldChar w:fldCharType="end"/>
      </w:r>
      <w:r w:rsidRPr="00895D1A">
        <w:rPr>
          <w:rFonts w:eastAsia="微软雅黑"/>
          <w:sz w:val="20"/>
          <w:szCs w:val="20"/>
        </w:rPr>
        <w:t xml:space="preserve"> ZC sequence</w:t>
      </w:r>
    </w:p>
    <w:p w:rsidR="00895D1A" w:rsidRPr="00895D1A" w:rsidRDefault="00895D1A" w:rsidP="006D5DFD">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895D1A">
        <w:rPr>
          <w:color w:val="000000"/>
          <w:sz w:val="20"/>
          <w:szCs w:val="20"/>
        </w:rPr>
        <w:t>Alt 2: Truncate from legacy length-</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r>
              <m:rPr>
                <m:sty m:val="p"/>
              </m:rPr>
              <w:rPr>
                <w:rFonts w:ascii="Cambria Math" w:eastAsia="Malgun Gothic" w:hAnsi="Cambria Math"/>
                <w:sz w:val="20"/>
                <w:szCs w:val="20"/>
              </w:rPr>
              <m:t>Comb</m:t>
            </m:r>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895D1A">
        <w:rPr>
          <w:color w:val="000000"/>
          <w:sz w:val="20"/>
          <w:szCs w:val="20"/>
        </w:rPr>
        <w:fldChar w:fldCharType="begin"/>
      </w:r>
      <w:r w:rsidRPr="00895D1A">
        <w:rPr>
          <w:color w:val="000000"/>
          <w:sz w:val="20"/>
          <w:szCs w:val="20"/>
        </w:rPr>
        <w:instrText xml:space="preserve"> QUOTE </w:instrText>
      </w:r>
      <m:oMath>
        <m:f>
          <m:fPr>
            <m:ctrlPr>
              <w:rPr>
                <w:rFonts w:ascii="Cambria Math" w:eastAsia="微软雅黑" w:hAnsi="Cambria Math"/>
                <w:bCs/>
                <w:sz w:val="20"/>
                <w:szCs w:val="20"/>
              </w:rPr>
            </m:ctrlPr>
          </m:fPr>
          <m:num>
            <m:sSub>
              <m:sSubPr>
                <m:ctrlPr>
                  <w:rPr>
                    <w:rFonts w:ascii="Cambria Math" w:eastAsia="微软雅黑" w:hAnsi="Cambria Math"/>
                    <w:bCs/>
                    <w:sz w:val="20"/>
                    <w:szCs w:val="20"/>
                  </w:rPr>
                </m:ctrlPr>
              </m:sSubPr>
              <m:e>
                <m:r>
                  <m:rPr>
                    <m:sty m:val="p"/>
                  </m:rPr>
                  <w:rPr>
                    <w:rFonts w:ascii="Cambria Math" w:eastAsia="微软雅黑" w:hAnsi="Cambria Math"/>
                    <w:sz w:val="20"/>
                    <w:szCs w:val="20"/>
                  </w:rPr>
                  <m:t>12⋅m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895D1A">
        <w:rPr>
          <w:color w:val="000000"/>
          <w:sz w:val="20"/>
          <w:szCs w:val="20"/>
        </w:rPr>
        <w:instrText xml:space="preserve"> </w:instrText>
      </w:r>
      <w:r w:rsidRPr="00895D1A">
        <w:rPr>
          <w:color w:val="000000"/>
          <w:sz w:val="20"/>
          <w:szCs w:val="20"/>
        </w:rPr>
        <w:fldChar w:fldCharType="end"/>
      </w:r>
      <w:r w:rsidRPr="00895D1A">
        <w:rPr>
          <w:color w:val="000000"/>
          <w:sz w:val="20"/>
          <w:szCs w:val="20"/>
        </w:rPr>
        <w:t xml:space="preserve"> sequence according to the location of RPFS SRS</w:t>
      </w:r>
    </w:p>
    <w:p w:rsidR="00895D1A" w:rsidRDefault="001F555F" w:rsidP="00895D1A">
      <w:pPr>
        <w:widowControl w:val="0"/>
        <w:snapToGrid w:val="0"/>
        <w:spacing w:before="120" w:afterLines="50" w:after="120" w:line="240" w:lineRule="auto"/>
        <w:jc w:val="both"/>
        <w:rPr>
          <w:rFonts w:eastAsia="微软雅黑"/>
          <w:sz w:val="20"/>
          <w:szCs w:val="20"/>
        </w:rPr>
      </w:pPr>
      <w:r>
        <w:rPr>
          <w:rFonts w:eastAsia="微软雅黑"/>
          <w:sz w:val="20"/>
          <w:szCs w:val="20"/>
        </w:rPr>
        <w:t>Between</w:t>
      </w:r>
      <w:r w:rsidR="00895D1A">
        <w:rPr>
          <w:rFonts w:eastAsia="微软雅黑"/>
          <w:sz w:val="20"/>
          <w:szCs w:val="20"/>
        </w:rPr>
        <w:t xml:space="preserve"> these two alternatives, Alt 2 violates the previous agreement that new sequences or new sequence length shall be precluded, as the final SRS sequence transmitted in air interface is not ZC sequence any more. Further, such new sequence may have PAPR issue as the utilization of ZC sequence is to ensure low PAPR.</w:t>
      </w:r>
    </w:p>
    <w:p w:rsidR="00895D1A" w:rsidRPr="00895D1A" w:rsidRDefault="00895D1A" w:rsidP="00895D1A">
      <w:pPr>
        <w:widowControl w:val="0"/>
        <w:snapToGrid w:val="0"/>
        <w:spacing w:before="120" w:afterLines="50" w:after="120" w:line="240" w:lineRule="auto"/>
        <w:jc w:val="both"/>
        <w:rPr>
          <w:rFonts w:eastAsia="微软雅黑"/>
          <w:i/>
          <w:sz w:val="20"/>
          <w:szCs w:val="20"/>
        </w:rPr>
      </w:pPr>
      <w:r w:rsidRPr="00895D1A">
        <w:rPr>
          <w:rFonts w:eastAsia="微软雅黑"/>
          <w:b/>
          <w:i/>
          <w:sz w:val="20"/>
          <w:szCs w:val="20"/>
        </w:rPr>
        <w:t>Observation 5</w:t>
      </w:r>
      <w:r w:rsidRPr="00895D1A">
        <w:rPr>
          <w:rFonts w:eastAsia="微软雅黑"/>
          <w:i/>
          <w:sz w:val="20"/>
          <w:szCs w:val="20"/>
        </w:rPr>
        <w:t>: For SRS sequence used for RPFS</w:t>
      </w:r>
    </w:p>
    <w:p w:rsidR="00895D1A" w:rsidRPr="00895D1A" w:rsidRDefault="00A42F4E" w:rsidP="00895D1A">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For Alt 2, </w:t>
      </w:r>
      <w:r w:rsidRPr="00A42F4E">
        <w:rPr>
          <w:rFonts w:eastAsia="微软雅黑"/>
          <w:i/>
          <w:sz w:val="20"/>
          <w:szCs w:val="20"/>
        </w:rPr>
        <w:t xml:space="preserve">the final SRS sequence transmitted in air interface is </w:t>
      </w:r>
      <w:r>
        <w:rPr>
          <w:rFonts w:eastAsia="微软雅黑"/>
          <w:i/>
          <w:sz w:val="20"/>
          <w:szCs w:val="20"/>
        </w:rPr>
        <w:t>new</w:t>
      </w:r>
      <w:r w:rsidRPr="00A42F4E">
        <w:rPr>
          <w:rFonts w:eastAsia="微软雅黑"/>
          <w:i/>
          <w:sz w:val="20"/>
          <w:szCs w:val="20"/>
        </w:rPr>
        <w:t xml:space="preserve"> sequence</w:t>
      </w:r>
      <w:r w:rsidR="00895D1A" w:rsidRPr="00895D1A">
        <w:rPr>
          <w:rFonts w:eastAsia="微软雅黑"/>
          <w:i/>
          <w:sz w:val="20"/>
          <w:szCs w:val="20"/>
        </w:rPr>
        <w:t xml:space="preserve">, so it violates previous agreements. </w:t>
      </w:r>
    </w:p>
    <w:p w:rsidR="00895D1A" w:rsidRPr="00895D1A" w:rsidRDefault="00895D1A" w:rsidP="00895D1A">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895D1A">
        <w:rPr>
          <w:rFonts w:eastAsia="微软雅黑"/>
          <w:i/>
          <w:sz w:val="20"/>
          <w:szCs w:val="20"/>
        </w:rPr>
        <w:t>Alt 2 has PAPR issue as the final sequence is not ZC sequence</w:t>
      </w:r>
    </w:p>
    <w:p w:rsidR="00895D1A" w:rsidRDefault="00895D1A" w:rsidP="00895D1A">
      <w:pPr>
        <w:widowControl w:val="0"/>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 observation, we have the following proposal.</w:t>
      </w:r>
    </w:p>
    <w:p w:rsidR="00895D1A" w:rsidRPr="0010176C" w:rsidRDefault="0010176C" w:rsidP="0010176C">
      <w:pPr>
        <w:widowControl w:val="0"/>
        <w:snapToGrid w:val="0"/>
        <w:spacing w:before="120" w:afterLines="50" w:after="120"/>
        <w:jc w:val="both"/>
        <w:rPr>
          <w:rFonts w:eastAsia="微软雅黑"/>
          <w:i/>
          <w:sz w:val="20"/>
          <w:szCs w:val="20"/>
        </w:rPr>
      </w:pPr>
      <w:r w:rsidRPr="0010176C">
        <w:rPr>
          <w:rFonts w:eastAsia="微软雅黑" w:hint="eastAsia"/>
          <w:b/>
          <w:i/>
          <w:sz w:val="20"/>
          <w:szCs w:val="20"/>
        </w:rPr>
        <w:lastRenderedPageBreak/>
        <w:t>P</w:t>
      </w:r>
      <w:r w:rsidRPr="0010176C">
        <w:rPr>
          <w:rFonts w:eastAsia="微软雅黑"/>
          <w:b/>
          <w:i/>
          <w:sz w:val="20"/>
          <w:szCs w:val="20"/>
        </w:rPr>
        <w:t>roposal 12:</w:t>
      </w:r>
      <w:r w:rsidRPr="0010176C">
        <w:rPr>
          <w:rFonts w:eastAsia="微软雅黑"/>
          <w:i/>
          <w:sz w:val="20"/>
          <w:szCs w:val="20"/>
        </w:rPr>
        <w:t xml:space="preserve"> For SRS sequence in RPFS, </w:t>
      </w:r>
      <w:r w:rsidR="00A7379A" w:rsidRPr="0010176C">
        <w:rPr>
          <w:rFonts w:eastAsia="微软雅黑"/>
          <w:i/>
          <w:sz w:val="20"/>
          <w:szCs w:val="20"/>
        </w:rPr>
        <w:t xml:space="preserve">Support </w:t>
      </w:r>
      <w:r w:rsidR="00A7379A" w:rsidRPr="0010176C">
        <w:rPr>
          <w:rFonts w:eastAsia="微软雅黑"/>
          <w:i/>
          <w:sz w:val="20"/>
          <w:szCs w:val="20"/>
          <w:lang w:val="en-GB"/>
        </w:rPr>
        <w:t xml:space="preserve">Alt 1: Generate length- </w:t>
      </w:r>
      <m:oMath>
        <m:f>
          <m:fPr>
            <m:ctrlPr>
              <w:rPr>
                <w:rFonts w:ascii="Cambria Math" w:eastAsia="微软雅黑" w:hAnsi="Cambria Math"/>
                <w:i/>
                <w:iCs/>
                <w:sz w:val="20"/>
                <w:szCs w:val="20"/>
                <w:lang w:val="en-GB"/>
              </w:rPr>
            </m:ctrlPr>
          </m:fPr>
          <m:num>
            <m:r>
              <w:rPr>
                <w:rFonts w:ascii="Cambria Math" w:eastAsia="微软雅黑" w:hAnsi="Cambria Math"/>
                <w:sz w:val="20"/>
                <w:szCs w:val="20"/>
              </w:rPr>
              <m:t>12</m:t>
            </m:r>
          </m:num>
          <m:den>
            <m:sSub>
              <m:sSubPr>
                <m:ctrlPr>
                  <w:rPr>
                    <w:rFonts w:ascii="Cambria Math" w:eastAsia="微软雅黑" w:hAnsi="Cambria Math"/>
                    <w:i/>
                    <w:iCs/>
                    <w:sz w:val="20"/>
                    <w:szCs w:val="20"/>
                  </w:rPr>
                </m:ctrlPr>
              </m:sSubPr>
              <m:e>
                <m:r>
                  <w:rPr>
                    <w:rFonts w:ascii="Cambria Math" w:eastAsia="微软雅黑" w:hAnsi="Cambria Math"/>
                    <w:sz w:val="20"/>
                    <w:szCs w:val="20"/>
                  </w:rPr>
                  <m:t>Comb⋅P</m:t>
                </m:r>
              </m:e>
              <m:sub>
                <m:r>
                  <w:rPr>
                    <w:rFonts w:ascii="Cambria Math" w:eastAsia="微软雅黑" w:hAnsi="Cambria Math"/>
                    <w:sz w:val="20"/>
                    <w:szCs w:val="20"/>
                  </w:rPr>
                  <m:t>F</m:t>
                </m:r>
              </m:sub>
            </m:sSub>
          </m:den>
        </m:f>
        <m:sSub>
          <m:sSubPr>
            <m:ctrlPr>
              <w:rPr>
                <w:rFonts w:ascii="Cambria Math" w:eastAsia="微软雅黑" w:hAnsi="Cambria Math"/>
                <w:i/>
                <w:iCs/>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i/>
                    <w:iCs/>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A7379A" w:rsidRPr="0010176C">
        <w:rPr>
          <w:rFonts w:eastAsia="微软雅黑"/>
          <w:i/>
          <w:sz w:val="20"/>
          <w:szCs w:val="20"/>
          <w:lang w:val="en-GB"/>
        </w:rPr>
        <w:t xml:space="preserve"> ZC sequence</w:t>
      </w:r>
      <w:r>
        <w:rPr>
          <w:rFonts w:eastAsia="微软雅黑"/>
          <w:i/>
          <w:sz w:val="20"/>
          <w:szCs w:val="20"/>
          <w:lang w:val="en-GB"/>
        </w:rPr>
        <w:t>.</w:t>
      </w:r>
    </w:p>
    <w:p w:rsidR="00A04FCD" w:rsidRPr="00FD0960" w:rsidRDefault="008C36EA" w:rsidP="00FD0960">
      <w:pPr>
        <w:pStyle w:val="2"/>
        <w:snapToGrid w:val="0"/>
        <w:spacing w:afterLines="50" w:after="120" w:line="240" w:lineRule="auto"/>
        <w:ind w:left="573" w:hanging="573"/>
        <w:rPr>
          <w:sz w:val="24"/>
          <w:szCs w:val="24"/>
        </w:rPr>
      </w:pPr>
      <w:r>
        <w:rPr>
          <w:sz w:val="24"/>
          <w:szCs w:val="24"/>
        </w:rPr>
        <w:t>Comb-8</w:t>
      </w:r>
    </w:p>
    <w:p w:rsidR="00A30867" w:rsidRDefault="00B446A7">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Comb-8, the remaining issues are not many since it has already been supported for positioning in Rel-16. </w:t>
      </w:r>
      <w:r w:rsidR="001F555F">
        <w:rPr>
          <w:rFonts w:eastAsia="微软雅黑"/>
          <w:sz w:val="20"/>
          <w:szCs w:val="20"/>
        </w:rPr>
        <w:t>One issue is the maximum number of CSs supported for Comb-8 as discussed in Agreement #5, where the following two alternatives have been identified.</w:t>
      </w:r>
    </w:p>
    <w:p w:rsidR="001F555F" w:rsidRPr="001F555F" w:rsidRDefault="001F555F" w:rsidP="001F555F">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1F555F">
        <w:rPr>
          <w:rFonts w:eastAsia="微软雅黑"/>
          <w:sz w:val="20"/>
          <w:szCs w:val="20"/>
        </w:rPr>
        <w:t>Alt 1: The maximum number of CSs for Comb-8 is 6</w:t>
      </w:r>
    </w:p>
    <w:p w:rsidR="001F555F" w:rsidRDefault="001F555F" w:rsidP="001F555F">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1F555F">
        <w:rPr>
          <w:rFonts w:eastAsia="微软雅黑"/>
          <w:sz w:val="20"/>
          <w:szCs w:val="20"/>
        </w:rPr>
        <w:t>Alt 2: The maximum number of CSs for Comb-8 is 12, and introduce a rule to restrict applicable CSs when SRS sequence is shorter than the maximum number of CSs</w:t>
      </w:r>
    </w:p>
    <w:p w:rsidR="001F555F" w:rsidRPr="001F555F" w:rsidRDefault="00117FC8" w:rsidP="001F555F">
      <w:pPr>
        <w:widowControl w:val="0"/>
        <w:snapToGrid w:val="0"/>
        <w:spacing w:before="120" w:afterLines="50" w:after="120" w:line="240" w:lineRule="auto"/>
        <w:jc w:val="both"/>
        <w:rPr>
          <w:rFonts w:eastAsia="微软雅黑"/>
          <w:sz w:val="20"/>
          <w:szCs w:val="20"/>
        </w:rPr>
      </w:pPr>
      <w:r>
        <w:rPr>
          <w:rFonts w:eastAsia="微软雅黑"/>
          <w:sz w:val="20"/>
          <w:szCs w:val="20"/>
        </w:rPr>
        <w:t>We think the benefit of Alt 2</w:t>
      </w:r>
      <w:r w:rsidR="00BC3371">
        <w:rPr>
          <w:rFonts w:eastAsia="微软雅黑"/>
          <w:sz w:val="20"/>
          <w:szCs w:val="20"/>
        </w:rPr>
        <w:t xml:space="preserve"> in terms of SRS capacity compared with Alt 1</w:t>
      </w:r>
      <w:r>
        <w:rPr>
          <w:rFonts w:eastAsia="微软雅黑"/>
          <w:sz w:val="20"/>
          <w:szCs w:val="20"/>
        </w:rPr>
        <w:t xml:space="preserve"> is not </w:t>
      </w:r>
      <w:r w:rsidR="00BC3371">
        <w:rPr>
          <w:rFonts w:eastAsia="微软雅黑"/>
          <w:sz w:val="20"/>
          <w:szCs w:val="20"/>
        </w:rPr>
        <w:t xml:space="preserve">clear as </w:t>
      </w:r>
      <w:r>
        <w:rPr>
          <w:rFonts w:eastAsia="微软雅黑"/>
          <w:sz w:val="20"/>
          <w:szCs w:val="20"/>
        </w:rPr>
        <w:t xml:space="preserve">most of the </w:t>
      </w:r>
      <w:r w:rsidR="00230DFF">
        <w:rPr>
          <w:rFonts w:eastAsia="微软雅黑" w:hint="eastAsia"/>
          <w:sz w:val="20"/>
          <w:szCs w:val="20"/>
        </w:rPr>
        <w:t>supported</w:t>
      </w:r>
      <w:r w:rsidR="00230DFF">
        <w:rPr>
          <w:rFonts w:eastAsia="微软雅黑"/>
          <w:sz w:val="20"/>
          <w:szCs w:val="20"/>
        </w:rPr>
        <w:t xml:space="preserve"> </w:t>
      </w:r>
      <w:r w:rsidR="00613BEA">
        <w:rPr>
          <w:rFonts w:eastAsia="微软雅黑"/>
          <w:sz w:val="20"/>
          <w:szCs w:val="20"/>
        </w:rPr>
        <w:t xml:space="preserve">SRS patterns </w:t>
      </w:r>
      <w:r w:rsidR="00BC3371">
        <w:rPr>
          <w:rFonts w:eastAsia="微软雅黑"/>
          <w:sz w:val="20"/>
          <w:szCs w:val="20"/>
        </w:rPr>
        <w:t>will result in SRS sequences shorter than 12 for Comb-8. Further, Alt 2 needs to introduce more implementation and specification complexity to define rules for applicable CSs when SRS sequence is shorter than 12. Hence we have the following proposal.</w:t>
      </w:r>
    </w:p>
    <w:p w:rsidR="0003529F" w:rsidRPr="005844B6" w:rsidRDefault="005844B6">
      <w:pPr>
        <w:widowControl w:val="0"/>
        <w:snapToGrid w:val="0"/>
        <w:spacing w:before="120" w:afterLines="50" w:after="120" w:line="240" w:lineRule="auto"/>
        <w:jc w:val="both"/>
        <w:rPr>
          <w:rFonts w:eastAsia="微软雅黑"/>
          <w:i/>
          <w:sz w:val="20"/>
          <w:szCs w:val="20"/>
        </w:rPr>
      </w:pPr>
      <w:r w:rsidRPr="005844B6">
        <w:rPr>
          <w:rFonts w:eastAsia="微软雅黑" w:hint="eastAsia"/>
          <w:b/>
          <w:i/>
          <w:sz w:val="20"/>
          <w:szCs w:val="20"/>
        </w:rPr>
        <w:t>P</w:t>
      </w:r>
      <w:r w:rsidRPr="005844B6">
        <w:rPr>
          <w:rFonts w:eastAsia="微软雅黑"/>
          <w:b/>
          <w:i/>
          <w:sz w:val="20"/>
          <w:szCs w:val="20"/>
        </w:rPr>
        <w:t xml:space="preserve">roposal </w:t>
      </w:r>
      <w:r w:rsidR="00BA293A">
        <w:rPr>
          <w:rFonts w:eastAsia="微软雅黑"/>
          <w:b/>
          <w:i/>
          <w:sz w:val="20"/>
          <w:szCs w:val="20"/>
        </w:rPr>
        <w:t>1</w:t>
      </w:r>
      <w:r w:rsidR="00F748D4">
        <w:rPr>
          <w:rFonts w:eastAsia="微软雅黑"/>
          <w:b/>
          <w:i/>
          <w:sz w:val="20"/>
          <w:szCs w:val="20"/>
        </w:rPr>
        <w:t>3</w:t>
      </w:r>
      <w:r w:rsidRPr="005844B6">
        <w:rPr>
          <w:rFonts w:eastAsia="微软雅黑"/>
          <w:b/>
          <w:i/>
          <w:sz w:val="20"/>
          <w:szCs w:val="20"/>
        </w:rPr>
        <w:t>:</w:t>
      </w:r>
      <w:r w:rsidRPr="00BC3371">
        <w:rPr>
          <w:rFonts w:eastAsia="微软雅黑"/>
          <w:i/>
          <w:sz w:val="20"/>
          <w:szCs w:val="20"/>
        </w:rPr>
        <w:t xml:space="preserve"> </w:t>
      </w:r>
      <w:r w:rsidR="00BC3371" w:rsidRPr="00BC3371">
        <w:rPr>
          <w:rFonts w:eastAsia="微软雅黑"/>
          <w:i/>
          <w:sz w:val="20"/>
          <w:szCs w:val="20"/>
          <w:lang w:val="en-GB"/>
        </w:rPr>
        <w:t>The maximum number of CSs for Comb-8 is 6</w:t>
      </w:r>
      <w:r w:rsidR="00BC3371">
        <w:rPr>
          <w:rFonts w:eastAsia="微软雅黑"/>
          <w:i/>
          <w:sz w:val="20"/>
          <w:szCs w:val="20"/>
          <w:lang w:val="en-GB"/>
        </w:rPr>
        <w:t>.</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Conclusion</w:t>
      </w:r>
    </w:p>
    <w:p w:rsidR="00A04FCD" w:rsidRDefault="00114130">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discuss the issues on SRS enhancements for Rel-17. We have the following observations and proposals.</w:t>
      </w:r>
    </w:p>
    <w:p w:rsidR="00387BDF" w:rsidRPr="0027096D" w:rsidRDefault="00387BDF" w:rsidP="00387BDF">
      <w:pPr>
        <w:widowControl w:val="0"/>
        <w:snapToGrid w:val="0"/>
        <w:spacing w:before="120" w:afterLines="50" w:after="120" w:line="240" w:lineRule="auto"/>
        <w:jc w:val="both"/>
        <w:rPr>
          <w:rFonts w:eastAsia="微软雅黑"/>
          <w:i/>
          <w:sz w:val="20"/>
          <w:szCs w:val="20"/>
        </w:rPr>
      </w:pPr>
      <w:r w:rsidRPr="0027096D">
        <w:rPr>
          <w:rFonts w:eastAsia="微软雅黑"/>
          <w:b/>
          <w:i/>
          <w:sz w:val="20"/>
          <w:szCs w:val="20"/>
        </w:rPr>
        <w:t xml:space="preserve">Observation 1: </w:t>
      </w:r>
      <w:r w:rsidRPr="0027096D">
        <w:rPr>
          <w:rFonts w:eastAsia="微软雅黑"/>
          <w:i/>
          <w:sz w:val="20"/>
          <w:szCs w:val="20"/>
        </w:rPr>
        <w:t>Opt. 2 restricts gNB to send DCI in certain slots, e.g., the D or S slots before the legacy triggering offset</w:t>
      </w:r>
      <w:r>
        <w:rPr>
          <w:rFonts w:eastAsia="微软雅黑"/>
          <w:i/>
          <w:sz w:val="20"/>
          <w:szCs w:val="20"/>
        </w:rPr>
        <w:t>, whereas Opt. 1 does not have such restriction.</w:t>
      </w:r>
    </w:p>
    <w:p w:rsidR="00C2025B" w:rsidRPr="000919E2" w:rsidRDefault="00C2025B" w:rsidP="00C2025B">
      <w:pPr>
        <w:widowControl w:val="0"/>
        <w:snapToGrid w:val="0"/>
        <w:spacing w:before="120" w:afterLines="50" w:after="120" w:line="240" w:lineRule="auto"/>
        <w:jc w:val="both"/>
        <w:rPr>
          <w:rFonts w:eastAsia="微软雅黑"/>
          <w:i/>
          <w:sz w:val="20"/>
          <w:szCs w:val="20"/>
        </w:rPr>
      </w:pPr>
      <w:r w:rsidRPr="000919E2">
        <w:rPr>
          <w:rFonts w:eastAsia="微软雅黑" w:hint="eastAsia"/>
          <w:b/>
          <w:i/>
          <w:sz w:val="20"/>
          <w:szCs w:val="20"/>
        </w:rPr>
        <w:t>O</w:t>
      </w:r>
      <w:r w:rsidRPr="000919E2">
        <w:rPr>
          <w:rFonts w:eastAsia="微软雅黑"/>
          <w:b/>
          <w:i/>
          <w:sz w:val="20"/>
          <w:szCs w:val="20"/>
        </w:rPr>
        <w:t xml:space="preserve">bservation 2: </w:t>
      </w:r>
      <w:r w:rsidRPr="000919E2">
        <w:rPr>
          <w:rFonts w:eastAsia="微软雅黑"/>
          <w:i/>
          <w:sz w:val="20"/>
          <w:szCs w:val="20"/>
        </w:rPr>
        <w:t>The current mechanism to determine the available slot of aperiodic SRS transmission may cause higher chance of SRS collision among different CCs.</w:t>
      </w:r>
    </w:p>
    <w:p w:rsidR="00C2025B" w:rsidRPr="000919E2" w:rsidRDefault="00C2025B" w:rsidP="00C2025B">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The current UE capability definition only depends on gNB’s configuration to avoid SRS collision among different CCs, which causes large restriction gNB’s scheduling.</w:t>
      </w:r>
    </w:p>
    <w:p w:rsidR="00C2025B" w:rsidRPr="000919E2" w:rsidRDefault="00C2025B" w:rsidP="00C2025B">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Once collision happens, none of the SRS in these CCs can be transmitted.</w:t>
      </w:r>
    </w:p>
    <w:p w:rsidR="0032090E" w:rsidRPr="006C34A7" w:rsidRDefault="0032090E" w:rsidP="0032090E">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Observation </w:t>
      </w:r>
      <w:r>
        <w:rPr>
          <w:rFonts w:eastAsia="微软雅黑"/>
          <w:b/>
          <w:i/>
          <w:sz w:val="20"/>
          <w:szCs w:val="20"/>
        </w:rPr>
        <w:t>3</w:t>
      </w:r>
      <w:r w:rsidRPr="006C34A7">
        <w:rPr>
          <w:rFonts w:eastAsia="微软雅黑"/>
          <w:b/>
          <w:i/>
          <w:sz w:val="20"/>
          <w:szCs w:val="20"/>
        </w:rPr>
        <w:t>:</w:t>
      </w:r>
      <w:r w:rsidRPr="006C34A7">
        <w:rPr>
          <w:rFonts w:eastAsia="微软雅黑"/>
          <w:i/>
          <w:sz w:val="20"/>
          <w:szCs w:val="20"/>
        </w:rPr>
        <w:t xml:space="preserve"> For UEs supporting combined capability of SRS antenna switching, if the downgraded antenna switching configuration leads to performance loss, the only thing gNB can do is to reconfigure the SRS resource set for antenna switching to the highest possible configuration that UE can support.</w:t>
      </w:r>
    </w:p>
    <w:p w:rsidR="0017303B" w:rsidRDefault="0017303B" w:rsidP="0017303B">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 xml:space="preserve">bservation 4: </w:t>
      </w:r>
      <w:r>
        <w:rPr>
          <w:rFonts w:eastAsia="微软雅黑"/>
          <w:i/>
          <w:sz w:val="20"/>
          <w:szCs w:val="20"/>
        </w:rPr>
        <w:t xml:space="preserve">For periodic/semi-persistent SRS using RPFS, with hopping of start RB position, </w:t>
      </w:r>
    </w:p>
    <w:p w:rsidR="0017303B" w:rsidRDefault="0017303B" w:rsidP="0017303B">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6E412B">
        <w:rPr>
          <w:rFonts w:eastAsia="微软雅黑"/>
          <w:i/>
          <w:sz w:val="20"/>
          <w:szCs w:val="20"/>
        </w:rPr>
        <w:t xml:space="preserve">gNB </w:t>
      </w:r>
      <w:r>
        <w:rPr>
          <w:rFonts w:eastAsia="微软雅黑"/>
          <w:i/>
          <w:sz w:val="20"/>
          <w:szCs w:val="20"/>
        </w:rPr>
        <w:t>can acquire the channel of the whole bandwidth</w:t>
      </w:r>
      <w:r w:rsidR="00866262">
        <w:rPr>
          <w:rFonts w:eastAsia="微软雅黑"/>
          <w:i/>
          <w:sz w:val="20"/>
          <w:szCs w:val="20"/>
        </w:rPr>
        <w:t xml:space="preserve"> after multiple occasions</w:t>
      </w:r>
      <w:r>
        <w:rPr>
          <w:rFonts w:eastAsia="微软雅黑"/>
          <w:i/>
          <w:sz w:val="20"/>
          <w:szCs w:val="20"/>
        </w:rPr>
        <w:t xml:space="preserve"> even without using interpolation in UL </w:t>
      </w:r>
      <w:r w:rsidRPr="006E412B">
        <w:rPr>
          <w:rFonts w:eastAsia="微软雅黑"/>
          <w:i/>
          <w:sz w:val="20"/>
          <w:szCs w:val="20"/>
        </w:rPr>
        <w:t>channel estimation</w:t>
      </w:r>
      <w:r>
        <w:rPr>
          <w:rFonts w:eastAsia="微软雅黑"/>
          <w:i/>
          <w:sz w:val="20"/>
          <w:szCs w:val="20"/>
        </w:rPr>
        <w:t>;</w:t>
      </w:r>
    </w:p>
    <w:p w:rsidR="0017303B" w:rsidRPr="0083423C" w:rsidRDefault="0017303B" w:rsidP="0017303B">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83423C">
        <w:rPr>
          <w:rFonts w:eastAsia="微软雅黑"/>
          <w:i/>
          <w:sz w:val="20"/>
          <w:szCs w:val="20"/>
        </w:rPr>
        <w:t>More flat interference in frequency domain</w:t>
      </w:r>
      <w:r w:rsidR="000826C5">
        <w:rPr>
          <w:rFonts w:eastAsia="微软雅黑"/>
          <w:i/>
          <w:sz w:val="20"/>
          <w:szCs w:val="20"/>
        </w:rPr>
        <w:t xml:space="preserve"> after averaging multiple occasions</w:t>
      </w:r>
      <w:r w:rsidRPr="0083423C">
        <w:rPr>
          <w:rFonts w:eastAsia="微软雅黑"/>
          <w:i/>
          <w:sz w:val="20"/>
          <w:szCs w:val="20"/>
        </w:rPr>
        <w:t xml:space="preserve"> is expected for gNB UL receiver.</w:t>
      </w:r>
    </w:p>
    <w:p w:rsidR="00176629" w:rsidRPr="00895D1A" w:rsidRDefault="00176629" w:rsidP="00176629">
      <w:pPr>
        <w:widowControl w:val="0"/>
        <w:snapToGrid w:val="0"/>
        <w:spacing w:before="120" w:afterLines="50" w:after="120" w:line="240" w:lineRule="auto"/>
        <w:jc w:val="both"/>
        <w:rPr>
          <w:rFonts w:eastAsia="微软雅黑"/>
          <w:i/>
          <w:sz w:val="20"/>
          <w:szCs w:val="20"/>
        </w:rPr>
      </w:pPr>
      <w:r w:rsidRPr="00895D1A">
        <w:rPr>
          <w:rFonts w:eastAsia="微软雅黑"/>
          <w:b/>
          <w:i/>
          <w:sz w:val="20"/>
          <w:szCs w:val="20"/>
        </w:rPr>
        <w:t>Observation 5</w:t>
      </w:r>
      <w:r w:rsidRPr="00895D1A">
        <w:rPr>
          <w:rFonts w:eastAsia="微软雅黑"/>
          <w:i/>
          <w:sz w:val="20"/>
          <w:szCs w:val="20"/>
        </w:rPr>
        <w:t>: For SRS sequence used for RPFS</w:t>
      </w:r>
    </w:p>
    <w:p w:rsidR="00176629" w:rsidRPr="00895D1A" w:rsidRDefault="00176629" w:rsidP="00176629">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For Alt 2, </w:t>
      </w:r>
      <w:r w:rsidRPr="00A42F4E">
        <w:rPr>
          <w:rFonts w:eastAsia="微软雅黑"/>
          <w:i/>
          <w:sz w:val="20"/>
          <w:szCs w:val="20"/>
        </w:rPr>
        <w:t xml:space="preserve">the final SRS sequence transmitted in air interface is </w:t>
      </w:r>
      <w:r>
        <w:rPr>
          <w:rFonts w:eastAsia="微软雅黑"/>
          <w:i/>
          <w:sz w:val="20"/>
          <w:szCs w:val="20"/>
        </w:rPr>
        <w:t>new</w:t>
      </w:r>
      <w:r w:rsidRPr="00A42F4E">
        <w:rPr>
          <w:rFonts w:eastAsia="微软雅黑"/>
          <w:i/>
          <w:sz w:val="20"/>
          <w:szCs w:val="20"/>
        </w:rPr>
        <w:t xml:space="preserve"> sequence</w:t>
      </w:r>
      <w:r w:rsidRPr="00895D1A">
        <w:rPr>
          <w:rFonts w:eastAsia="微软雅黑"/>
          <w:i/>
          <w:sz w:val="20"/>
          <w:szCs w:val="20"/>
        </w:rPr>
        <w:t xml:space="preserve">, so it violates previous agreements. </w:t>
      </w:r>
    </w:p>
    <w:p w:rsidR="00176629" w:rsidRPr="00895D1A" w:rsidRDefault="00176629" w:rsidP="00176629">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895D1A">
        <w:rPr>
          <w:rFonts w:eastAsia="微软雅黑"/>
          <w:i/>
          <w:sz w:val="20"/>
          <w:szCs w:val="20"/>
        </w:rPr>
        <w:t>Alt 2 has PAPR issue as the final sequence is not ZC sequence</w:t>
      </w:r>
    </w:p>
    <w:p w:rsidR="0033556A" w:rsidRPr="00142309" w:rsidRDefault="0033556A" w:rsidP="0033556A">
      <w:pPr>
        <w:widowControl w:val="0"/>
        <w:snapToGrid w:val="0"/>
        <w:spacing w:before="120" w:afterLines="50" w:after="120"/>
        <w:jc w:val="both"/>
        <w:rPr>
          <w:rFonts w:eastAsia="微软雅黑"/>
          <w:i/>
          <w:sz w:val="20"/>
          <w:szCs w:val="20"/>
        </w:rPr>
      </w:pPr>
      <w:r w:rsidRPr="00142309">
        <w:rPr>
          <w:rFonts w:eastAsia="微软雅黑"/>
          <w:b/>
          <w:i/>
          <w:sz w:val="20"/>
          <w:szCs w:val="20"/>
        </w:rPr>
        <w:t xml:space="preserve">Proposal 1: </w:t>
      </w:r>
      <w:r w:rsidRPr="00142309">
        <w:rPr>
          <w:rFonts w:eastAsia="微软雅黑"/>
          <w:i/>
          <w:sz w:val="20"/>
          <w:szCs w:val="20"/>
        </w:rPr>
        <w:t>Support Opt. 1 (</w:t>
      </w:r>
      <w:r w:rsidRPr="00142309">
        <w:rPr>
          <w:rFonts w:eastAsia="微软雅黑"/>
          <w:i/>
          <w:sz w:val="20"/>
          <w:szCs w:val="20"/>
          <w:lang w:val="en-GB"/>
        </w:rPr>
        <w:t>reference slot is the slot with the triggering DCI</w:t>
      </w:r>
      <w:r w:rsidRPr="00142309">
        <w:rPr>
          <w:rFonts w:eastAsia="微软雅黑"/>
          <w:i/>
          <w:sz w:val="20"/>
          <w:szCs w:val="20"/>
        </w:rPr>
        <w:t>) to determine the reference slot.</w:t>
      </w:r>
    </w:p>
    <w:p w:rsidR="008F5AA5" w:rsidRPr="004C6E6F" w:rsidRDefault="008F5AA5" w:rsidP="008F5AA5">
      <w:pPr>
        <w:widowControl w:val="0"/>
        <w:snapToGrid w:val="0"/>
        <w:spacing w:before="120" w:afterLines="50" w:after="120" w:line="240" w:lineRule="auto"/>
        <w:jc w:val="both"/>
        <w:rPr>
          <w:rFonts w:eastAsia="微软雅黑"/>
          <w:b/>
          <w:i/>
          <w:sz w:val="20"/>
          <w:szCs w:val="20"/>
        </w:rPr>
      </w:pPr>
      <w:r>
        <w:rPr>
          <w:rFonts w:eastAsia="微软雅黑"/>
          <w:b/>
          <w:i/>
          <w:sz w:val="20"/>
          <w:szCs w:val="20"/>
        </w:rPr>
        <w:t>Proposal 2</w:t>
      </w:r>
      <w:r w:rsidRPr="00316DFE">
        <w:rPr>
          <w:rFonts w:eastAsia="微软雅黑"/>
          <w:b/>
          <w:i/>
          <w:sz w:val="20"/>
          <w:szCs w:val="20"/>
        </w:rPr>
        <w:t xml:space="preserve">: </w:t>
      </w:r>
      <w:r w:rsidRPr="004C6E6F">
        <w:rPr>
          <w:rFonts w:eastAsia="微软雅黑"/>
          <w:i/>
          <w:sz w:val="20"/>
          <w:szCs w:val="20"/>
        </w:rPr>
        <w:t>Order SRS in different CCs based on a priority rule, and drop the SRS transmission with lower priority in the overlapping symbol(s) when collision happens for UEs not supporting simultaneous SRS transmission among different CCs.</w:t>
      </w:r>
    </w:p>
    <w:p w:rsidR="00E56777" w:rsidRPr="00D24E0A" w:rsidRDefault="00E56777" w:rsidP="00E56777">
      <w:pPr>
        <w:widowControl w:val="0"/>
        <w:snapToGrid w:val="0"/>
        <w:spacing w:before="120" w:afterLines="50" w:after="120" w:line="240" w:lineRule="auto"/>
        <w:jc w:val="both"/>
        <w:rPr>
          <w:rFonts w:eastAsia="微软雅黑"/>
          <w:i/>
          <w:sz w:val="20"/>
          <w:szCs w:val="20"/>
        </w:rPr>
      </w:pPr>
      <w:r w:rsidRPr="00D24E0A">
        <w:rPr>
          <w:rFonts w:eastAsia="微软雅黑"/>
          <w:b/>
          <w:i/>
          <w:sz w:val="20"/>
          <w:szCs w:val="20"/>
        </w:rPr>
        <w:t>Proposal 3:</w:t>
      </w:r>
      <w:r w:rsidRPr="00D24E0A">
        <w:rPr>
          <w:rFonts w:eastAsia="微软雅黑"/>
          <w:i/>
          <w:sz w:val="20"/>
          <w:szCs w:val="20"/>
        </w:rPr>
        <w:t xml:space="preserve"> For the newly added DCI field “SRS offset indication” (SOI) to indicate the value of t, the bit width of SOI is B&lt;=2 bits if a maximum number of 2</w:t>
      </w:r>
      <w:r w:rsidRPr="00D24E0A">
        <w:rPr>
          <w:rFonts w:eastAsia="微软雅黑"/>
          <w:i/>
          <w:sz w:val="20"/>
          <w:szCs w:val="20"/>
          <w:vertAlign w:val="superscript"/>
        </w:rPr>
        <w:t>B</w:t>
      </w:r>
      <w:r w:rsidRPr="00D24E0A">
        <w:rPr>
          <w:rFonts w:eastAsia="微软雅黑"/>
          <w:i/>
          <w:sz w:val="20"/>
          <w:szCs w:val="20"/>
        </w:rPr>
        <w:t xml:space="preserve"> t values are configured for any of the SRS resource sets.</w:t>
      </w:r>
    </w:p>
    <w:p w:rsidR="00E56777" w:rsidRPr="00D24E0A" w:rsidRDefault="00E56777" w:rsidP="00E56777">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D24E0A">
        <w:rPr>
          <w:rFonts w:eastAsia="微软雅黑"/>
          <w:i/>
          <w:sz w:val="20"/>
          <w:szCs w:val="20"/>
        </w:rPr>
        <w:t xml:space="preserve">For each of the triggered SRS resource sets, if SOI field in the same DCI indicates a b-th state, the </w:t>
      </w:r>
      <w:r>
        <w:rPr>
          <w:rFonts w:eastAsia="微软雅黑"/>
          <w:i/>
          <w:sz w:val="20"/>
          <w:szCs w:val="20"/>
        </w:rPr>
        <w:t>min(</w:t>
      </w:r>
      <w:r w:rsidRPr="00D24E0A">
        <w:rPr>
          <w:rFonts w:eastAsia="微软雅黑"/>
          <w:i/>
          <w:sz w:val="20"/>
          <w:szCs w:val="20"/>
        </w:rPr>
        <w:t>b</w:t>
      </w:r>
      <w:r>
        <w:rPr>
          <w:rFonts w:eastAsia="微软雅黑"/>
          <w:i/>
          <w:sz w:val="20"/>
          <w:szCs w:val="20"/>
        </w:rPr>
        <w:t>, b</w:t>
      </w:r>
      <w:r w:rsidRPr="002A6BC3">
        <w:rPr>
          <w:rFonts w:eastAsia="微软雅黑"/>
          <w:i/>
          <w:sz w:val="20"/>
          <w:szCs w:val="20"/>
          <w:vertAlign w:val="subscript"/>
        </w:rPr>
        <w:t>S</w:t>
      </w:r>
      <w:r>
        <w:rPr>
          <w:rFonts w:eastAsia="微软雅黑"/>
          <w:i/>
          <w:sz w:val="20"/>
          <w:szCs w:val="20"/>
        </w:rPr>
        <w:t>)</w:t>
      </w:r>
      <w:r w:rsidRPr="00D24E0A">
        <w:rPr>
          <w:rFonts w:eastAsia="微软雅黑"/>
          <w:i/>
          <w:sz w:val="20"/>
          <w:szCs w:val="20"/>
        </w:rPr>
        <w:t xml:space="preserve">-th </w:t>
      </w:r>
      <w:r w:rsidRPr="00D24E0A">
        <w:rPr>
          <w:rFonts w:eastAsia="微软雅黑"/>
          <w:i/>
          <w:sz w:val="20"/>
          <w:szCs w:val="20"/>
        </w:rPr>
        <w:lastRenderedPageBreak/>
        <w:t>t value configured in the list of t is used, where 1&lt;=b&lt;=2</w:t>
      </w:r>
      <w:r w:rsidRPr="00D24E0A">
        <w:rPr>
          <w:rFonts w:eastAsia="微软雅黑"/>
          <w:i/>
          <w:sz w:val="20"/>
          <w:szCs w:val="20"/>
          <w:vertAlign w:val="superscript"/>
        </w:rPr>
        <w:t>B</w:t>
      </w:r>
      <w:r>
        <w:rPr>
          <w:rFonts w:eastAsia="微软雅黑"/>
          <w:i/>
          <w:sz w:val="20"/>
          <w:szCs w:val="20"/>
        </w:rPr>
        <w:t>, and b</w:t>
      </w:r>
      <w:r w:rsidRPr="00650B27">
        <w:rPr>
          <w:rFonts w:eastAsia="微软雅黑"/>
          <w:i/>
          <w:sz w:val="20"/>
          <w:szCs w:val="20"/>
          <w:vertAlign w:val="subscript"/>
        </w:rPr>
        <w:t>S</w:t>
      </w:r>
      <w:r>
        <w:rPr>
          <w:rFonts w:eastAsia="微软雅黑"/>
          <w:i/>
          <w:sz w:val="20"/>
          <w:szCs w:val="20"/>
        </w:rPr>
        <w:t xml:space="preserve"> is the number of t values configured for this resource set.</w:t>
      </w:r>
    </w:p>
    <w:p w:rsidR="00E56777" w:rsidRPr="00F25F7F" w:rsidRDefault="00E56777" w:rsidP="00E56777">
      <w:pPr>
        <w:widowControl w:val="0"/>
        <w:snapToGrid w:val="0"/>
        <w:spacing w:before="120" w:afterLines="50" w:after="120" w:line="240" w:lineRule="auto"/>
        <w:jc w:val="both"/>
        <w:rPr>
          <w:rFonts w:eastAsia="微软雅黑"/>
          <w:b/>
          <w:i/>
          <w:sz w:val="20"/>
          <w:szCs w:val="20"/>
        </w:rPr>
      </w:pPr>
      <w:r w:rsidRPr="00BF4F58">
        <w:rPr>
          <w:rFonts w:eastAsia="微软雅黑"/>
          <w:b/>
          <w:i/>
          <w:sz w:val="20"/>
          <w:szCs w:val="20"/>
        </w:rPr>
        <w:t xml:space="preserve">Proposal </w:t>
      </w:r>
      <w:r>
        <w:rPr>
          <w:rFonts w:eastAsia="微软雅黑"/>
          <w:b/>
          <w:i/>
          <w:sz w:val="20"/>
          <w:szCs w:val="20"/>
        </w:rPr>
        <w:t>4</w:t>
      </w:r>
      <w:r w:rsidRPr="00BF4F58">
        <w:rPr>
          <w:rFonts w:eastAsia="微软雅黑"/>
          <w:b/>
          <w:i/>
          <w:sz w:val="20"/>
          <w:szCs w:val="20"/>
        </w:rPr>
        <w:t xml:space="preserve">: </w:t>
      </w:r>
      <w:r w:rsidRPr="00F25F7F">
        <w:rPr>
          <w:rFonts w:eastAsia="微软雅黑"/>
          <w:i/>
          <w:sz w:val="20"/>
          <w:szCs w:val="20"/>
        </w:rPr>
        <w:t>If SOI field is not configured,</w:t>
      </w:r>
      <w:r>
        <w:rPr>
          <w:rFonts w:eastAsia="微软雅黑" w:hint="eastAsia"/>
          <w:b/>
          <w:i/>
          <w:sz w:val="20"/>
          <w:szCs w:val="20"/>
        </w:rPr>
        <w:t xml:space="preserve"> </w:t>
      </w:r>
      <w:r>
        <w:rPr>
          <w:rFonts w:eastAsia="微软雅黑"/>
          <w:i/>
          <w:sz w:val="20"/>
          <w:szCs w:val="20"/>
        </w:rPr>
        <w:t>t</w:t>
      </w:r>
      <w:r w:rsidRPr="00F25F7F">
        <w:rPr>
          <w:rFonts w:eastAsia="微软雅黑"/>
          <w:i/>
          <w:sz w:val="20"/>
          <w:szCs w:val="20"/>
        </w:rPr>
        <w:t>he value of t can also be indicated by repurposing TDRA field in non-scheduling DCI (DCI format 0_1/0_2 without data and without CSI request)</w:t>
      </w:r>
      <w:r>
        <w:rPr>
          <w:rFonts w:eastAsia="微软雅黑"/>
          <w:i/>
          <w:sz w:val="20"/>
          <w:szCs w:val="20"/>
        </w:rPr>
        <w:t>.</w:t>
      </w:r>
    </w:p>
    <w:p w:rsidR="00156992" w:rsidRPr="006C34A7" w:rsidRDefault="00156992" w:rsidP="00156992">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Proposal </w:t>
      </w:r>
      <w:r w:rsidR="00E56777">
        <w:rPr>
          <w:rFonts w:eastAsia="微软雅黑"/>
          <w:b/>
          <w:i/>
          <w:sz w:val="20"/>
          <w:szCs w:val="20"/>
        </w:rPr>
        <w:t>5</w:t>
      </w:r>
      <w:r w:rsidRPr="006C34A7">
        <w:rPr>
          <w:rFonts w:eastAsia="微软雅黑"/>
          <w:b/>
          <w:i/>
          <w:sz w:val="20"/>
          <w:szCs w:val="20"/>
        </w:rPr>
        <w:t>:</w:t>
      </w:r>
      <w:r w:rsidRPr="006C34A7">
        <w:rPr>
          <w:rFonts w:eastAsia="微软雅黑"/>
          <w:i/>
          <w:sz w:val="20"/>
          <w:szCs w:val="20"/>
        </w:rPr>
        <w:t xml:space="preserve"> Support more flexible triggering for SRS antenna switching by allowing the aperiodic resource set to use a subset of Tx/Rx antennas from the periodic resource set, where gNB indicates the </w:t>
      </w:r>
      <w:r w:rsidRPr="006C34A7">
        <w:rPr>
          <w:rFonts w:eastAsia="微软雅黑" w:hint="eastAsia"/>
          <w:i/>
          <w:sz w:val="20"/>
          <w:szCs w:val="20"/>
        </w:rPr>
        <w:t>selected</w:t>
      </w:r>
      <w:r w:rsidRPr="006C34A7">
        <w:rPr>
          <w:rFonts w:eastAsia="微软雅黑"/>
          <w:i/>
          <w:sz w:val="20"/>
          <w:szCs w:val="20"/>
        </w:rPr>
        <w:t xml:space="preserve"> subset of Tx/Rx antennas to be triggered with dynamic signaling such as DCI or MAC CE.</w:t>
      </w:r>
    </w:p>
    <w:p w:rsidR="00FF4AF6" w:rsidRDefault="00FF4AF6" w:rsidP="00FF4AF6">
      <w:pPr>
        <w:widowControl w:val="0"/>
        <w:adjustRightInd w:val="0"/>
        <w:snapToGrid w:val="0"/>
        <w:spacing w:before="120" w:afterLines="50" w:after="120" w:line="240" w:lineRule="auto"/>
        <w:jc w:val="both"/>
        <w:rPr>
          <w:rFonts w:eastAsia="微软雅黑"/>
          <w:i/>
          <w:sz w:val="20"/>
          <w:szCs w:val="20"/>
        </w:rPr>
      </w:pPr>
      <w:r w:rsidRPr="006C34A7">
        <w:rPr>
          <w:rFonts w:eastAsia="微软雅黑" w:hint="eastAsia"/>
          <w:b/>
          <w:i/>
          <w:sz w:val="20"/>
          <w:szCs w:val="20"/>
        </w:rPr>
        <w:t>P</w:t>
      </w:r>
      <w:r w:rsidRPr="006C34A7">
        <w:rPr>
          <w:rFonts w:eastAsia="微软雅黑"/>
          <w:b/>
          <w:i/>
          <w:sz w:val="20"/>
          <w:szCs w:val="20"/>
        </w:rPr>
        <w:t xml:space="preserve">roposal </w:t>
      </w:r>
      <w:r w:rsidR="006115DA">
        <w:rPr>
          <w:rFonts w:eastAsia="微软雅黑"/>
          <w:b/>
          <w:i/>
          <w:sz w:val="20"/>
          <w:szCs w:val="20"/>
        </w:rPr>
        <w:t>6</w:t>
      </w:r>
      <w:r w:rsidRPr="006C34A7">
        <w:rPr>
          <w:rFonts w:eastAsia="微软雅黑"/>
          <w:b/>
          <w:i/>
          <w:sz w:val="20"/>
          <w:szCs w:val="20"/>
        </w:rPr>
        <w:t>:</w:t>
      </w:r>
      <w:r w:rsidRPr="006C34A7">
        <w:rPr>
          <w:rFonts w:eastAsia="微软雅黑"/>
          <w:i/>
          <w:sz w:val="20"/>
          <w:szCs w:val="20"/>
        </w:rPr>
        <w:t xml:space="preserve"> </w:t>
      </w:r>
      <w:r>
        <w:rPr>
          <w:rFonts w:eastAsia="微软雅黑"/>
          <w:i/>
          <w:sz w:val="20"/>
          <w:szCs w:val="20"/>
        </w:rPr>
        <w:t>For both xTxR and xTyR (where x&lt;y)</w:t>
      </w:r>
    </w:p>
    <w:p w:rsidR="00FF4AF6" w:rsidRDefault="00FF4AF6" w:rsidP="00FF4AF6">
      <w:pPr>
        <w:widowControl w:val="0"/>
        <w:adjustRightInd w:val="0"/>
        <w:snapToGrid w:val="0"/>
        <w:spacing w:before="120" w:afterLines="50" w:after="120" w:line="240" w:lineRule="auto"/>
        <w:jc w:val="both"/>
        <w:rPr>
          <w:rFonts w:eastAsia="微软雅黑"/>
          <w:i/>
          <w:sz w:val="20"/>
          <w:szCs w:val="20"/>
        </w:rPr>
      </w:pPr>
      <w:r w:rsidRPr="00EE775F">
        <w:rPr>
          <w:rFonts w:eastAsia="微软雅黑"/>
          <w:i/>
          <w:sz w:val="20"/>
          <w:szCs w:val="20"/>
        </w:rPr>
        <w:t>1st priority: a conclusion to clarify that SRS resource(s) or resource set(s) configured for “codebook” can also be confi</w:t>
      </w:r>
      <w:r>
        <w:rPr>
          <w:rFonts w:eastAsia="微软雅黑"/>
          <w:i/>
          <w:sz w:val="20"/>
          <w:szCs w:val="20"/>
        </w:rPr>
        <w:t xml:space="preserve">gured for “antenna switching”. </w:t>
      </w:r>
    </w:p>
    <w:p w:rsidR="00FF4AF6" w:rsidRPr="00EE775F" w:rsidRDefault="00FF4AF6" w:rsidP="00FF4AF6">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On</w:t>
      </w:r>
      <w:r>
        <w:rPr>
          <w:rFonts w:eastAsia="微软雅黑"/>
          <w:i/>
          <w:sz w:val="20"/>
          <w:szCs w:val="20"/>
        </w:rPr>
        <w:t>c</w:t>
      </w:r>
      <w:r w:rsidRPr="00EE775F">
        <w:rPr>
          <w:rFonts w:eastAsia="微软雅黑"/>
          <w:i/>
          <w:sz w:val="20"/>
          <w:szCs w:val="20"/>
        </w:rPr>
        <w:t>e such same resources/resource sets are configured, same virtualization is ensured for the two usages.</w:t>
      </w:r>
    </w:p>
    <w:p w:rsidR="00FF4AF6" w:rsidRPr="00EE775F" w:rsidRDefault="00FF4AF6" w:rsidP="00FF4AF6">
      <w:pPr>
        <w:widowControl w:val="0"/>
        <w:adjustRightInd w:val="0"/>
        <w:snapToGrid w:val="0"/>
        <w:spacing w:before="120" w:afterLines="50" w:after="120" w:line="240" w:lineRule="auto"/>
        <w:jc w:val="both"/>
        <w:rPr>
          <w:rFonts w:eastAsia="微软雅黑"/>
          <w:i/>
          <w:sz w:val="20"/>
          <w:szCs w:val="20"/>
        </w:rPr>
      </w:pPr>
      <w:r w:rsidRPr="00EE775F">
        <w:rPr>
          <w:rFonts w:eastAsia="微软雅黑"/>
          <w:i/>
          <w:sz w:val="20"/>
          <w:szCs w:val="20"/>
        </w:rPr>
        <w:t xml:space="preserve">2nd priority: a UE capability indicating whether same virtualization is ensured for the two usages </w:t>
      </w:r>
      <w:r>
        <w:rPr>
          <w:rFonts w:eastAsia="微软雅黑"/>
          <w:i/>
          <w:sz w:val="20"/>
          <w:szCs w:val="20"/>
        </w:rPr>
        <w:t>when gNB configures same SRS resource(s) for multiple usages</w:t>
      </w:r>
      <w:r w:rsidRPr="005673F7">
        <w:rPr>
          <w:rFonts w:eastAsia="微软雅黑"/>
          <w:i/>
          <w:sz w:val="20"/>
          <w:szCs w:val="20"/>
        </w:rPr>
        <w:t xml:space="preserve"> </w:t>
      </w:r>
      <w:r w:rsidRPr="00EE775F">
        <w:rPr>
          <w:rFonts w:eastAsia="微软雅黑"/>
          <w:i/>
          <w:sz w:val="20"/>
          <w:szCs w:val="20"/>
        </w:rPr>
        <w:t xml:space="preserve">is introduced. </w:t>
      </w:r>
    </w:p>
    <w:p w:rsidR="00FF4AF6" w:rsidRPr="00EE775F" w:rsidRDefault="00FF4AF6" w:rsidP="00FF4AF6">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When UE does not report such capability, keep Rel-15 behavior.</w:t>
      </w:r>
    </w:p>
    <w:p w:rsidR="00FF4AF6" w:rsidRPr="00EE775F" w:rsidRDefault="00FF4AF6" w:rsidP="00FF4AF6">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There is no need to introduce RRC parameter to turn on or off this feature.</w:t>
      </w:r>
    </w:p>
    <w:p w:rsidR="00416270" w:rsidRDefault="00416270" w:rsidP="00416270">
      <w:pPr>
        <w:widowControl w:val="0"/>
        <w:adjustRightInd w:val="0"/>
        <w:snapToGrid w:val="0"/>
        <w:spacing w:before="120" w:afterLines="50" w:after="120" w:line="240" w:lineRule="auto"/>
        <w:jc w:val="both"/>
        <w:rPr>
          <w:rFonts w:eastAsia="微软雅黑"/>
          <w:i/>
          <w:sz w:val="20"/>
          <w:szCs w:val="20"/>
        </w:rPr>
      </w:pPr>
      <w:r w:rsidRPr="001D1197">
        <w:rPr>
          <w:rFonts w:eastAsia="微软雅黑"/>
          <w:b/>
          <w:i/>
          <w:sz w:val="20"/>
          <w:szCs w:val="20"/>
        </w:rPr>
        <w:t>Proposal</w:t>
      </w:r>
      <w:r>
        <w:rPr>
          <w:rFonts w:eastAsia="微软雅黑"/>
          <w:b/>
          <w:i/>
          <w:sz w:val="20"/>
          <w:szCs w:val="20"/>
        </w:rPr>
        <w:t xml:space="preserve"> 7</w:t>
      </w:r>
      <w:r w:rsidRPr="001D1197">
        <w:rPr>
          <w:rFonts w:eastAsia="微软雅黑"/>
          <w:b/>
          <w:i/>
          <w:sz w:val="20"/>
          <w:szCs w:val="20"/>
        </w:rPr>
        <w:t>:</w:t>
      </w:r>
      <w:r w:rsidRPr="001D1197">
        <w:rPr>
          <w:rFonts w:eastAsia="微软雅黑"/>
          <w:i/>
          <w:sz w:val="20"/>
          <w:szCs w:val="20"/>
        </w:rPr>
        <w:t xml:space="preserve"> </w:t>
      </w:r>
    </w:p>
    <w:p w:rsidR="00416270" w:rsidRPr="00A404B5" w:rsidRDefault="00416270" w:rsidP="00416270">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 xml:space="preserve">or </w:t>
      </w:r>
      <w:r w:rsidRPr="00A85711">
        <w:rPr>
          <w:rFonts w:eastAsia="微软雅黑"/>
          <w:i/>
          <w:sz w:val="20"/>
          <w:szCs w:val="20"/>
        </w:rPr>
        <w:t xml:space="preserve">aperiodic SRS </w:t>
      </w:r>
      <w:r>
        <w:rPr>
          <w:rFonts w:eastAsia="微软雅黑"/>
          <w:bCs/>
          <w:i/>
          <w:sz w:val="20"/>
          <w:szCs w:val="20"/>
        </w:rPr>
        <w:t>with &gt;</w:t>
      </w:r>
      <w:r w:rsidRPr="00A404B5">
        <w:rPr>
          <w:rFonts w:eastAsia="微软雅黑"/>
          <w:bCs/>
          <w:i/>
          <w:sz w:val="20"/>
          <w:szCs w:val="20"/>
        </w:rPr>
        <w:t xml:space="preserve"> 4 Rx</w:t>
      </w:r>
    </w:p>
    <w:p w:rsidR="00416270" w:rsidRDefault="00416270" w:rsidP="00416270">
      <w:pPr>
        <w:pStyle w:val="af9"/>
        <w:widowControl w:val="0"/>
        <w:numPr>
          <w:ilvl w:val="1"/>
          <w:numId w:val="6"/>
        </w:numPr>
        <w:adjustRightInd w:val="0"/>
        <w:snapToGrid w:val="0"/>
        <w:spacing w:before="120" w:afterLines="50" w:after="120" w:line="240" w:lineRule="auto"/>
        <w:ind w:firstLineChars="0"/>
        <w:jc w:val="both"/>
        <w:rPr>
          <w:rFonts w:eastAsia="微软雅黑"/>
          <w:i/>
          <w:sz w:val="20"/>
          <w:szCs w:val="20"/>
        </w:rPr>
      </w:pPr>
      <w:r w:rsidRPr="00A85711">
        <w:rPr>
          <w:rFonts w:eastAsia="微软雅黑"/>
          <w:i/>
          <w:sz w:val="20"/>
          <w:szCs w:val="20"/>
        </w:rPr>
        <w:t>Support Alt 1: All the non-zero integer values &lt;= N_max are supported for N</w:t>
      </w:r>
    </w:p>
    <w:p w:rsidR="00416270" w:rsidRDefault="00416270" w:rsidP="00416270">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A85711">
        <w:rPr>
          <w:rFonts w:eastAsia="微软雅黑"/>
          <w:i/>
          <w:sz w:val="20"/>
          <w:szCs w:val="20"/>
        </w:rPr>
        <w:t>Support the extension to increase N_max for aperiodic 1T4R, 2T4R and 1T2R</w:t>
      </w:r>
    </w:p>
    <w:p w:rsidR="00416270" w:rsidRDefault="00416270" w:rsidP="00416270">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836C0C">
        <w:rPr>
          <w:rFonts w:eastAsia="微软雅黑"/>
          <w:i/>
          <w:sz w:val="20"/>
          <w:szCs w:val="20"/>
        </w:rPr>
        <w:t xml:space="preserve">For periodic and semi-persistent </w:t>
      </w:r>
      <w:r w:rsidRPr="00836C0C">
        <w:rPr>
          <w:rFonts w:eastAsia="微软雅黑"/>
          <w:bCs/>
          <w:i/>
          <w:sz w:val="20"/>
          <w:szCs w:val="20"/>
        </w:rPr>
        <w:t xml:space="preserve">antenna switching </w:t>
      </w:r>
      <w:r w:rsidRPr="00836C0C">
        <w:rPr>
          <w:rFonts w:eastAsia="微软雅黑"/>
          <w:i/>
          <w:sz w:val="20"/>
          <w:szCs w:val="20"/>
        </w:rPr>
        <w:t>SRS</w:t>
      </w:r>
    </w:p>
    <w:p w:rsidR="00416270" w:rsidRPr="00A404B5" w:rsidRDefault="00416270" w:rsidP="00416270">
      <w:pPr>
        <w:pStyle w:val="af9"/>
        <w:widowControl w:val="0"/>
        <w:numPr>
          <w:ilvl w:val="1"/>
          <w:numId w:val="6"/>
        </w:numPr>
        <w:adjustRightInd w:val="0"/>
        <w:snapToGrid w:val="0"/>
        <w:spacing w:before="120" w:afterLines="50" w:after="120" w:line="240" w:lineRule="auto"/>
        <w:ind w:firstLineChars="0"/>
        <w:jc w:val="both"/>
        <w:rPr>
          <w:rFonts w:eastAsia="微软雅黑"/>
          <w:i/>
          <w:sz w:val="20"/>
          <w:szCs w:val="20"/>
        </w:rPr>
      </w:pPr>
      <w:r w:rsidRPr="00A85711">
        <w:rPr>
          <w:rFonts w:eastAsia="微软雅黑"/>
          <w:i/>
          <w:sz w:val="20"/>
          <w:szCs w:val="20"/>
        </w:rPr>
        <w:t>Support Alt 1: Support maximum one SRS resource set for periodic SRS and maximum one SRS resource set for semi-persistent SRS</w:t>
      </w:r>
    </w:p>
    <w:p w:rsidR="00064A39" w:rsidRPr="002E2D42" w:rsidRDefault="00064A39" w:rsidP="00064A39">
      <w:pPr>
        <w:widowControl w:val="0"/>
        <w:snapToGrid w:val="0"/>
        <w:spacing w:before="120" w:afterLines="50" w:after="120" w:line="240" w:lineRule="auto"/>
        <w:jc w:val="both"/>
        <w:rPr>
          <w:rFonts w:eastAsia="微软雅黑"/>
          <w:i/>
          <w:sz w:val="20"/>
          <w:szCs w:val="20"/>
        </w:rPr>
      </w:pPr>
      <w:r w:rsidRPr="004109DD">
        <w:rPr>
          <w:rFonts w:eastAsia="微软雅黑" w:hint="eastAsia"/>
          <w:b/>
          <w:i/>
          <w:sz w:val="20"/>
          <w:szCs w:val="20"/>
        </w:rPr>
        <w:t>P</w:t>
      </w:r>
      <w:r w:rsidRPr="004109DD">
        <w:rPr>
          <w:rFonts w:eastAsia="微软雅黑"/>
          <w:b/>
          <w:i/>
          <w:sz w:val="20"/>
          <w:szCs w:val="20"/>
        </w:rPr>
        <w:t xml:space="preserve">roposal </w:t>
      </w:r>
      <w:r>
        <w:rPr>
          <w:rFonts w:eastAsia="微软雅黑"/>
          <w:b/>
          <w:i/>
          <w:sz w:val="20"/>
          <w:szCs w:val="20"/>
        </w:rPr>
        <w:t>8</w:t>
      </w:r>
      <w:r w:rsidRPr="004109DD">
        <w:rPr>
          <w:rFonts w:eastAsia="微软雅黑"/>
          <w:b/>
          <w:i/>
          <w:sz w:val="20"/>
          <w:szCs w:val="20"/>
        </w:rPr>
        <w:t xml:space="preserve">: </w:t>
      </w:r>
      <w:r w:rsidRPr="002E2D42">
        <w:rPr>
          <w:rFonts w:eastAsia="微软雅黑"/>
          <w:i/>
          <w:sz w:val="20"/>
          <w:szCs w:val="20"/>
        </w:rPr>
        <w:t>Support the following configurations for Rel-17 UEs in RRC</w:t>
      </w:r>
    </w:p>
    <w:p w:rsidR="00064A39" w:rsidRPr="002E2D42" w:rsidRDefault="00064A39" w:rsidP="00064A39">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0: N_symbol = 8, R = 1</w:t>
      </w:r>
    </w:p>
    <w:p w:rsidR="00064A39" w:rsidRPr="002E2D42" w:rsidRDefault="00064A39" w:rsidP="00064A39">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1: N_symbol = 8, R = 2</w:t>
      </w:r>
    </w:p>
    <w:p w:rsidR="00064A39" w:rsidRPr="002E2D42" w:rsidRDefault="00064A39" w:rsidP="00064A39">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2: N_symbol = 8, R = 4</w:t>
      </w:r>
    </w:p>
    <w:p w:rsidR="00064A39" w:rsidRPr="002E2D42" w:rsidRDefault="00064A39" w:rsidP="00064A39">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3: N_symbol = 8, R = 8</w:t>
      </w:r>
    </w:p>
    <w:p w:rsidR="00064A39" w:rsidRPr="002E2D42" w:rsidRDefault="00064A39" w:rsidP="00064A39">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4: N_symbol = 12, R = 1</w:t>
      </w:r>
    </w:p>
    <w:p w:rsidR="00064A39" w:rsidRPr="002E2D42" w:rsidRDefault="00064A39" w:rsidP="00064A39">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5: N_symbol = 12, R = 2</w:t>
      </w:r>
    </w:p>
    <w:p w:rsidR="00064A39" w:rsidRPr="002E2D42" w:rsidRDefault="00064A39" w:rsidP="00064A39">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6: N_symbol = 12, R = 4</w:t>
      </w:r>
    </w:p>
    <w:p w:rsidR="00064A39" w:rsidRPr="002E2D42" w:rsidRDefault="00064A39" w:rsidP="00064A39">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7: N_symbol = 12, R = 6</w:t>
      </w:r>
    </w:p>
    <w:p w:rsidR="00064A39" w:rsidRPr="002E2D42" w:rsidRDefault="00064A39" w:rsidP="00064A39">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2E2D42">
        <w:rPr>
          <w:rFonts w:eastAsia="微软雅黑"/>
          <w:i/>
          <w:sz w:val="20"/>
          <w:szCs w:val="20"/>
        </w:rPr>
        <w:t>RepetitionConfig 8: N_symbol = 12, R = 12</w:t>
      </w:r>
    </w:p>
    <w:p w:rsidR="007757D6" w:rsidRPr="009B2B96" w:rsidRDefault="007757D6" w:rsidP="007757D6">
      <w:pPr>
        <w:widowControl w:val="0"/>
        <w:snapToGrid w:val="0"/>
        <w:spacing w:before="120" w:afterLines="50" w:after="120" w:line="240" w:lineRule="auto"/>
        <w:jc w:val="both"/>
        <w:rPr>
          <w:rFonts w:eastAsia="微软雅黑"/>
          <w:i/>
          <w:sz w:val="20"/>
          <w:szCs w:val="20"/>
        </w:rPr>
      </w:pPr>
      <w:r w:rsidRPr="009B2B96">
        <w:rPr>
          <w:rFonts w:eastAsia="微软雅黑"/>
          <w:b/>
          <w:i/>
          <w:sz w:val="20"/>
          <w:szCs w:val="20"/>
        </w:rPr>
        <w:t>Proposal 9:</w:t>
      </w:r>
      <w:r w:rsidRPr="009B2B96">
        <w:rPr>
          <w:rFonts w:eastAsia="微软雅黑"/>
          <w:i/>
          <w:sz w:val="20"/>
          <w:szCs w:val="20"/>
        </w:rPr>
        <w:t xml:space="preserve"> Support the following RRC parameters for Rel-17 UEs.</w:t>
      </w:r>
    </w:p>
    <w:p w:rsidR="007757D6" w:rsidRPr="009B2B96" w:rsidRDefault="007757D6" w:rsidP="007757D6">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9B2B96">
        <w:rPr>
          <w:rFonts w:eastAsia="微软雅黑"/>
          <w:i/>
          <w:sz w:val="20"/>
          <w:szCs w:val="20"/>
        </w:rPr>
        <w:t>P</w:t>
      </w:r>
      <w:r w:rsidRPr="009B2B96">
        <w:rPr>
          <w:rFonts w:eastAsia="微软雅黑"/>
          <w:i/>
          <w:sz w:val="20"/>
          <w:szCs w:val="20"/>
          <w:vertAlign w:val="subscript"/>
        </w:rPr>
        <w:t>F</w:t>
      </w:r>
      <w:r w:rsidRPr="009B2B96">
        <w:rPr>
          <w:rFonts w:eastAsia="微软雅黑"/>
          <w:i/>
          <w:sz w:val="20"/>
          <w:szCs w:val="20"/>
        </w:rPr>
        <w:t xml:space="preserve"> = {2, 4}.</w:t>
      </w:r>
    </w:p>
    <w:p w:rsidR="007757D6" w:rsidRPr="009B2B96" w:rsidRDefault="007757D6" w:rsidP="007757D6">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9B2B96">
        <w:rPr>
          <w:rFonts w:eastAsia="微软雅黑"/>
          <w:i/>
          <w:sz w:val="20"/>
          <w:szCs w:val="20"/>
        </w:rPr>
        <w:t>k</w:t>
      </w:r>
      <w:r w:rsidRPr="009B2B96">
        <w:rPr>
          <w:rFonts w:eastAsia="微软雅黑"/>
          <w:i/>
          <w:sz w:val="20"/>
          <w:szCs w:val="20"/>
          <w:vertAlign w:val="subscript"/>
        </w:rPr>
        <w:t>F</w:t>
      </w:r>
      <w:r w:rsidRPr="009B2B96">
        <w:rPr>
          <w:rFonts w:eastAsia="微软雅黑"/>
          <w:i/>
          <w:sz w:val="20"/>
          <w:szCs w:val="20"/>
        </w:rPr>
        <w:t xml:space="preserve"> = {0, …, P</w:t>
      </w:r>
      <w:r w:rsidRPr="008F1A19">
        <w:rPr>
          <w:rFonts w:eastAsia="微软雅黑"/>
          <w:i/>
          <w:sz w:val="20"/>
          <w:szCs w:val="20"/>
          <w:vertAlign w:val="subscript"/>
        </w:rPr>
        <w:t>F</w:t>
      </w:r>
      <w:r w:rsidRPr="009B2B96">
        <w:rPr>
          <w:rFonts w:eastAsia="微软雅黑"/>
          <w:i/>
          <w:sz w:val="20"/>
          <w:szCs w:val="20"/>
        </w:rPr>
        <w:t>-1}.</w:t>
      </w:r>
    </w:p>
    <w:p w:rsidR="00FA7028" w:rsidRPr="00BE72CE" w:rsidRDefault="00FA7028" w:rsidP="00FA7028">
      <w:pPr>
        <w:widowControl w:val="0"/>
        <w:snapToGrid w:val="0"/>
        <w:spacing w:before="120" w:afterLines="50" w:after="120" w:line="240" w:lineRule="auto"/>
        <w:jc w:val="both"/>
        <w:rPr>
          <w:rFonts w:eastAsia="微软雅黑"/>
          <w:i/>
          <w:sz w:val="20"/>
          <w:szCs w:val="20"/>
        </w:rPr>
      </w:pPr>
      <w:r w:rsidRPr="00BE72CE">
        <w:rPr>
          <w:rFonts w:eastAsia="微软雅黑"/>
          <w:b/>
          <w:i/>
          <w:sz w:val="20"/>
          <w:szCs w:val="20"/>
        </w:rPr>
        <w:t xml:space="preserve">Proposal 10: </w:t>
      </w:r>
      <w:r w:rsidRPr="00BE72CE">
        <w:rPr>
          <w:rFonts w:eastAsia="微软雅黑"/>
          <w:i/>
          <w:sz w:val="20"/>
          <w:szCs w:val="20"/>
        </w:rPr>
        <w:t xml:space="preserve">For the restriction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BE72CE">
        <w:rPr>
          <w:rFonts w:eastAsia="微软雅黑"/>
          <w:i/>
          <w:sz w:val="20"/>
          <w:szCs w:val="20"/>
        </w:rPr>
        <w:t xml:space="preserve"> values, support Alt 1, i.e., no restriction other than it is an integer value</w:t>
      </w:r>
    </w:p>
    <w:p w:rsidR="00472CD4" w:rsidRDefault="00472CD4" w:rsidP="00472CD4">
      <w:pPr>
        <w:widowControl w:val="0"/>
        <w:snapToGrid w:val="0"/>
        <w:spacing w:before="120" w:afterLines="50" w:after="120" w:line="240" w:lineRule="auto"/>
        <w:jc w:val="both"/>
        <w:rPr>
          <w:rFonts w:eastAsia="微软雅黑"/>
          <w:i/>
          <w:sz w:val="20"/>
          <w:szCs w:val="20"/>
        </w:rPr>
      </w:pPr>
      <w:r w:rsidRPr="00BA293A">
        <w:rPr>
          <w:rFonts w:eastAsia="微软雅黑" w:hint="eastAsia"/>
          <w:b/>
          <w:i/>
          <w:sz w:val="20"/>
          <w:szCs w:val="20"/>
        </w:rPr>
        <w:t>P</w:t>
      </w:r>
      <w:r w:rsidRPr="00BA293A">
        <w:rPr>
          <w:rFonts w:eastAsia="微软雅黑"/>
          <w:b/>
          <w:i/>
          <w:sz w:val="20"/>
          <w:szCs w:val="20"/>
        </w:rPr>
        <w:t xml:space="preserve">roposal </w:t>
      </w:r>
      <w:r>
        <w:rPr>
          <w:rFonts w:eastAsia="微软雅黑"/>
          <w:b/>
          <w:i/>
          <w:sz w:val="20"/>
          <w:szCs w:val="20"/>
        </w:rPr>
        <w:t>11</w:t>
      </w:r>
      <w:r w:rsidRPr="00BA293A">
        <w:rPr>
          <w:rFonts w:eastAsia="微软雅黑"/>
          <w:b/>
          <w:i/>
          <w:sz w:val="20"/>
          <w:szCs w:val="20"/>
        </w:rPr>
        <w:t xml:space="preserve">: </w:t>
      </w:r>
      <w:r w:rsidRPr="00F81623">
        <w:rPr>
          <w:rFonts w:eastAsia="微软雅黑"/>
          <w:i/>
          <w:sz w:val="20"/>
          <w:szCs w:val="20"/>
        </w:rPr>
        <w:t>Support start RB location (N</w:t>
      </w:r>
      <w:r w:rsidRPr="00F81623">
        <w:rPr>
          <w:rFonts w:eastAsia="微软雅黑"/>
          <w:i/>
          <w:sz w:val="20"/>
          <w:szCs w:val="20"/>
          <w:vertAlign w:val="subscript"/>
        </w:rPr>
        <w:t>offset</w:t>
      </w:r>
      <w:r w:rsidRPr="00F81623">
        <w:rPr>
          <w:rFonts w:eastAsia="微软雅黑"/>
          <w:i/>
          <w:sz w:val="20"/>
          <w:szCs w:val="20"/>
        </w:rPr>
        <w:t>) hopping in different SRS frequency hopping periods</w:t>
      </w:r>
      <w:r>
        <w:rPr>
          <w:rFonts w:eastAsia="微软雅黑"/>
          <w:i/>
          <w:sz w:val="20"/>
          <w:szCs w:val="20"/>
        </w:rPr>
        <w:t xml:space="preserve"> for RPFS and periodic/semi-persistent SRS.</w:t>
      </w:r>
    </w:p>
    <w:p w:rsidR="00472CD4" w:rsidRDefault="00472CD4" w:rsidP="00472CD4">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670470">
        <w:rPr>
          <w:rFonts w:eastAsia="微软雅黑" w:hint="eastAsia"/>
          <w:i/>
          <w:sz w:val="20"/>
          <w:szCs w:val="20"/>
        </w:rPr>
        <w:lastRenderedPageBreak/>
        <w:t>F</w:t>
      </w:r>
      <w:r w:rsidRPr="00670470">
        <w:rPr>
          <w:rFonts w:eastAsia="微软雅黑"/>
          <w:i/>
          <w:sz w:val="20"/>
          <w:szCs w:val="20"/>
        </w:rPr>
        <w:t xml:space="preserve">or a given SRS transmission occasion, </w:t>
      </w:r>
      <m:oMath>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offset</m:t>
            </m:r>
          </m:sub>
        </m:sSub>
        <m:r>
          <w:rPr>
            <w:rFonts w:ascii="Cambria Math" w:eastAsia="微软雅黑" w:hAnsi="Cambria Math"/>
            <w:sz w:val="20"/>
            <w:szCs w:val="20"/>
          </w:rPr>
          <m:t>=</m:t>
        </m:r>
        <m:f>
          <m:fPr>
            <m:ctrlPr>
              <w:rPr>
                <w:rFonts w:ascii="Cambria Math" w:eastAsia="微软雅黑" w:hAnsi="Cambria Math"/>
                <w:i/>
                <w:sz w:val="20"/>
                <w:szCs w:val="20"/>
              </w:rPr>
            </m:ctrlPr>
          </m:fPr>
          <m:num>
            <m:d>
              <m:dPr>
                <m:ctrlPr>
                  <w:rPr>
                    <w:rFonts w:ascii="Cambria Math" w:eastAsia="微软雅黑" w:hAnsi="Cambria Math"/>
                    <w:i/>
                    <w:sz w:val="20"/>
                    <w:szCs w:val="20"/>
                  </w:rPr>
                </m:ctrlPr>
              </m:dPr>
              <m:e>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e>
            </m:d>
            <m:r>
              <w:rPr>
                <w:rFonts w:ascii="Cambria Math" w:eastAsia="微软雅黑" w:hAnsi="Cambria Math"/>
                <w:sz w:val="20"/>
                <w:szCs w:val="20"/>
              </w:rPr>
              <m:t xml:space="preserve"> mod </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670470">
        <w:rPr>
          <w:rFonts w:eastAsia="微软雅黑" w:hint="eastAsia"/>
          <w:i/>
          <w:sz w:val="20"/>
          <w:szCs w:val="20"/>
        </w:rPr>
        <w:t xml:space="preserve"> ,</w:t>
      </w:r>
      <w:r w:rsidRPr="00670470">
        <w:rPr>
          <w:rFonts w:eastAsia="微软雅黑"/>
          <w:i/>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670470">
        <w:rPr>
          <w:rFonts w:eastAsia="微软雅黑" w:hint="eastAsia"/>
          <w:i/>
          <w:sz w:val="20"/>
          <w:szCs w:val="20"/>
        </w:rPr>
        <w:t xml:space="preserve"> </w:t>
      </w:r>
      <w:r w:rsidRPr="00670470">
        <w:rPr>
          <w:rFonts w:eastAsia="微软雅黑"/>
          <w:i/>
          <w:sz w:val="20"/>
          <w:szCs w:val="20"/>
        </w:rPr>
        <w:t>is same for SRS occasions with</w:t>
      </w:r>
      <w:r w:rsidR="005251BD">
        <w:rPr>
          <w:rFonts w:eastAsia="微软雅黑"/>
          <w:i/>
          <w:sz w:val="20"/>
          <w:szCs w:val="20"/>
        </w:rPr>
        <w:t>in</w:t>
      </w:r>
      <w:r w:rsidRPr="00670470">
        <w:rPr>
          <w:rFonts w:eastAsia="微软雅黑"/>
          <w:i/>
          <w:sz w:val="20"/>
          <w:szCs w:val="20"/>
        </w:rPr>
        <w:t xml:space="preserve"> an FH period but changes across FH periods.</w:t>
      </w:r>
    </w:p>
    <w:p w:rsidR="00815F4C" w:rsidRPr="0010176C" w:rsidRDefault="00815F4C" w:rsidP="00815F4C">
      <w:pPr>
        <w:widowControl w:val="0"/>
        <w:snapToGrid w:val="0"/>
        <w:spacing w:before="120" w:afterLines="50" w:after="120"/>
        <w:jc w:val="both"/>
        <w:rPr>
          <w:rFonts w:eastAsia="微软雅黑"/>
          <w:i/>
          <w:sz w:val="20"/>
          <w:szCs w:val="20"/>
        </w:rPr>
      </w:pPr>
      <w:r w:rsidRPr="0010176C">
        <w:rPr>
          <w:rFonts w:eastAsia="微软雅黑" w:hint="eastAsia"/>
          <w:b/>
          <w:i/>
          <w:sz w:val="20"/>
          <w:szCs w:val="20"/>
        </w:rPr>
        <w:t>P</w:t>
      </w:r>
      <w:r w:rsidRPr="0010176C">
        <w:rPr>
          <w:rFonts w:eastAsia="微软雅黑"/>
          <w:b/>
          <w:i/>
          <w:sz w:val="20"/>
          <w:szCs w:val="20"/>
        </w:rPr>
        <w:t>roposal 12:</w:t>
      </w:r>
      <w:r w:rsidRPr="0010176C">
        <w:rPr>
          <w:rFonts w:eastAsia="微软雅黑"/>
          <w:i/>
          <w:sz w:val="20"/>
          <w:szCs w:val="20"/>
        </w:rPr>
        <w:t xml:space="preserve"> For SRS sequence in RPFS, Support </w:t>
      </w:r>
      <w:r w:rsidRPr="0010176C">
        <w:rPr>
          <w:rFonts w:eastAsia="微软雅黑"/>
          <w:i/>
          <w:sz w:val="20"/>
          <w:szCs w:val="20"/>
          <w:lang w:val="en-GB"/>
        </w:rPr>
        <w:t xml:space="preserve">Alt 1: Generate length- </w:t>
      </w:r>
      <m:oMath>
        <m:f>
          <m:fPr>
            <m:ctrlPr>
              <w:rPr>
                <w:rFonts w:ascii="Cambria Math" w:eastAsia="微软雅黑" w:hAnsi="Cambria Math"/>
                <w:i/>
                <w:iCs/>
                <w:sz w:val="20"/>
                <w:szCs w:val="20"/>
                <w:lang w:val="en-GB"/>
              </w:rPr>
            </m:ctrlPr>
          </m:fPr>
          <m:num>
            <m:r>
              <w:rPr>
                <w:rFonts w:ascii="Cambria Math" w:eastAsia="微软雅黑" w:hAnsi="Cambria Math"/>
                <w:sz w:val="20"/>
                <w:szCs w:val="20"/>
              </w:rPr>
              <m:t>12</m:t>
            </m:r>
          </m:num>
          <m:den>
            <m:sSub>
              <m:sSubPr>
                <m:ctrlPr>
                  <w:rPr>
                    <w:rFonts w:ascii="Cambria Math" w:eastAsia="微软雅黑" w:hAnsi="Cambria Math"/>
                    <w:i/>
                    <w:iCs/>
                    <w:sz w:val="20"/>
                    <w:szCs w:val="20"/>
                  </w:rPr>
                </m:ctrlPr>
              </m:sSubPr>
              <m:e>
                <m:r>
                  <w:rPr>
                    <w:rFonts w:ascii="Cambria Math" w:eastAsia="微软雅黑" w:hAnsi="Cambria Math"/>
                    <w:sz w:val="20"/>
                    <w:szCs w:val="20"/>
                  </w:rPr>
                  <m:t>Comb⋅P</m:t>
                </m:r>
              </m:e>
              <m:sub>
                <m:r>
                  <w:rPr>
                    <w:rFonts w:ascii="Cambria Math" w:eastAsia="微软雅黑" w:hAnsi="Cambria Math"/>
                    <w:sz w:val="20"/>
                    <w:szCs w:val="20"/>
                  </w:rPr>
                  <m:t>F</m:t>
                </m:r>
              </m:sub>
            </m:sSub>
          </m:den>
        </m:f>
        <m:sSub>
          <m:sSubPr>
            <m:ctrlPr>
              <w:rPr>
                <w:rFonts w:ascii="Cambria Math" w:eastAsia="微软雅黑" w:hAnsi="Cambria Math"/>
                <w:i/>
                <w:iCs/>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i/>
                    <w:iCs/>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10176C">
        <w:rPr>
          <w:rFonts w:eastAsia="微软雅黑"/>
          <w:i/>
          <w:sz w:val="20"/>
          <w:szCs w:val="20"/>
          <w:lang w:val="en-GB"/>
        </w:rPr>
        <w:t xml:space="preserve"> ZC sequence</w:t>
      </w:r>
      <w:r>
        <w:rPr>
          <w:rFonts w:eastAsia="微软雅黑"/>
          <w:i/>
          <w:sz w:val="20"/>
          <w:szCs w:val="20"/>
          <w:lang w:val="en-GB"/>
        </w:rPr>
        <w:t>.</w:t>
      </w:r>
    </w:p>
    <w:p w:rsidR="00472CD4" w:rsidRPr="00B35714" w:rsidRDefault="00B35714" w:rsidP="00472CD4">
      <w:pPr>
        <w:widowControl w:val="0"/>
        <w:snapToGrid w:val="0"/>
        <w:spacing w:before="120" w:afterLines="50" w:after="120" w:line="240" w:lineRule="auto"/>
        <w:jc w:val="both"/>
        <w:rPr>
          <w:rFonts w:eastAsia="微软雅黑"/>
          <w:i/>
          <w:sz w:val="20"/>
          <w:szCs w:val="20"/>
        </w:rPr>
      </w:pPr>
      <w:r w:rsidRPr="005844B6">
        <w:rPr>
          <w:rFonts w:eastAsia="微软雅黑" w:hint="eastAsia"/>
          <w:b/>
          <w:i/>
          <w:sz w:val="20"/>
          <w:szCs w:val="20"/>
        </w:rPr>
        <w:t>P</w:t>
      </w:r>
      <w:r w:rsidRPr="005844B6">
        <w:rPr>
          <w:rFonts w:eastAsia="微软雅黑"/>
          <w:b/>
          <w:i/>
          <w:sz w:val="20"/>
          <w:szCs w:val="20"/>
        </w:rPr>
        <w:t xml:space="preserve">roposal </w:t>
      </w:r>
      <w:r>
        <w:rPr>
          <w:rFonts w:eastAsia="微软雅黑"/>
          <w:b/>
          <w:i/>
          <w:sz w:val="20"/>
          <w:szCs w:val="20"/>
        </w:rPr>
        <w:t>13</w:t>
      </w:r>
      <w:r w:rsidRPr="005844B6">
        <w:rPr>
          <w:rFonts w:eastAsia="微软雅黑"/>
          <w:b/>
          <w:i/>
          <w:sz w:val="20"/>
          <w:szCs w:val="20"/>
        </w:rPr>
        <w:t>:</w:t>
      </w:r>
      <w:r w:rsidRPr="00BC3371">
        <w:rPr>
          <w:rFonts w:eastAsia="微软雅黑"/>
          <w:i/>
          <w:sz w:val="20"/>
          <w:szCs w:val="20"/>
        </w:rPr>
        <w:t xml:space="preserve"> </w:t>
      </w:r>
      <w:r w:rsidRPr="00BC3371">
        <w:rPr>
          <w:rFonts w:eastAsia="微软雅黑"/>
          <w:i/>
          <w:sz w:val="20"/>
          <w:szCs w:val="20"/>
          <w:lang w:val="en-GB"/>
        </w:rPr>
        <w:t>The maximum number of CSs for Comb-8 is 6</w:t>
      </w:r>
      <w:r>
        <w:rPr>
          <w:rFonts w:eastAsia="微软雅黑"/>
          <w:i/>
          <w:sz w:val="20"/>
          <w:szCs w:val="20"/>
          <w:lang w:val="en-GB"/>
        </w:rPr>
        <w:t>.</w:t>
      </w:r>
    </w:p>
    <w:p w:rsidR="00A04FCD" w:rsidRDefault="00114130">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F52913" w:rsidRDefault="00114130">
      <w:pPr>
        <w:pStyle w:val="NoSpacing1"/>
        <w:snapToGrid w:val="0"/>
        <w:rPr>
          <w:bCs/>
          <w:sz w:val="20"/>
          <w:szCs w:val="20"/>
        </w:rPr>
      </w:pPr>
      <w:r>
        <w:rPr>
          <w:bCs/>
          <w:sz w:val="20"/>
          <w:szCs w:val="20"/>
        </w:rPr>
        <w:t xml:space="preserve">[1] </w:t>
      </w:r>
      <w:r w:rsidR="00F52913">
        <w:rPr>
          <w:bCs/>
          <w:sz w:val="20"/>
          <w:szCs w:val="20"/>
        </w:rPr>
        <w:t>Chairman notes, RAN1#10</w:t>
      </w:r>
      <w:r w:rsidR="00B6028D">
        <w:rPr>
          <w:bCs/>
          <w:sz w:val="20"/>
          <w:szCs w:val="20"/>
        </w:rPr>
        <w:t>4</w:t>
      </w:r>
      <w:r w:rsidR="00F00770">
        <w:rPr>
          <w:bCs/>
          <w:sz w:val="20"/>
          <w:szCs w:val="20"/>
        </w:rPr>
        <w:t>bis-</w:t>
      </w:r>
      <w:r w:rsidR="00F52913">
        <w:rPr>
          <w:bCs/>
          <w:sz w:val="20"/>
          <w:szCs w:val="20"/>
        </w:rPr>
        <w:t>e</w:t>
      </w:r>
    </w:p>
    <w:p w:rsidR="00A04FCD" w:rsidRDefault="00F52913">
      <w:pPr>
        <w:pStyle w:val="NoSpacing1"/>
        <w:snapToGrid w:val="0"/>
        <w:rPr>
          <w:bCs/>
          <w:sz w:val="20"/>
          <w:szCs w:val="20"/>
        </w:rPr>
      </w:pPr>
      <w:r>
        <w:rPr>
          <w:bCs/>
          <w:sz w:val="20"/>
          <w:szCs w:val="20"/>
        </w:rPr>
        <w:t xml:space="preserve">[2] </w:t>
      </w:r>
      <w:r w:rsidR="00114130">
        <w:rPr>
          <w:bCs/>
          <w:sz w:val="20"/>
          <w:szCs w:val="20"/>
        </w:rPr>
        <w:t>RP-193133, New WID: Further enhancements on MIMO for NR, Samsung</w:t>
      </w:r>
    </w:p>
    <w:sectPr w:rsidR="00A04F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D9C" w:rsidRDefault="004A2D9C" w:rsidP="00797CEC">
      <w:pPr>
        <w:spacing w:after="0" w:line="240" w:lineRule="auto"/>
      </w:pPr>
      <w:r>
        <w:separator/>
      </w:r>
    </w:p>
  </w:endnote>
  <w:endnote w:type="continuationSeparator" w:id="0">
    <w:p w:rsidR="004A2D9C" w:rsidRDefault="004A2D9C" w:rsidP="00797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D9C" w:rsidRDefault="004A2D9C" w:rsidP="00797CEC">
      <w:pPr>
        <w:spacing w:after="0" w:line="240" w:lineRule="auto"/>
      </w:pPr>
      <w:r>
        <w:separator/>
      </w:r>
    </w:p>
  </w:footnote>
  <w:footnote w:type="continuationSeparator" w:id="0">
    <w:p w:rsidR="004A2D9C" w:rsidRDefault="004A2D9C" w:rsidP="00797C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15129E56"/>
    <w:lvl w:ilvl="0">
      <w:start w:val="1"/>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BAE3C24"/>
    <w:multiLevelType w:val="hybridMultilevel"/>
    <w:tmpl w:val="8FC4EED4"/>
    <w:lvl w:ilvl="0" w:tplc="7E527244">
      <w:start w:val="1"/>
      <w:numFmt w:val="bullet"/>
      <w:lvlText w:val=""/>
      <w:lvlJc w:val="left"/>
      <w:pPr>
        <w:ind w:left="420" w:hanging="420"/>
      </w:pPr>
      <w:rPr>
        <w:rFonts w:ascii="Wingdings" w:hAnsi="Wingdings" w:hint="default"/>
        <w:sz w:val="16"/>
      </w:rPr>
    </w:lvl>
    <w:lvl w:ilvl="1" w:tplc="2048C3E6">
      <w:numFmt w:val="bullet"/>
      <w:lvlText w:val="-"/>
      <w:lvlJc w:val="left"/>
      <w:pPr>
        <w:ind w:left="840" w:hanging="420"/>
      </w:pPr>
      <w:rPr>
        <w:rFonts w:ascii="Times New Roman" w:eastAsia="微软雅黑"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F44D67"/>
    <w:multiLevelType w:val="hybridMultilevel"/>
    <w:tmpl w:val="5ADABFB2"/>
    <w:lvl w:ilvl="0" w:tplc="84EE0366">
      <w:start w:val="1"/>
      <w:numFmt w:val="bullet"/>
      <w:lvlText w:val="•"/>
      <w:lvlJc w:val="left"/>
      <w:pPr>
        <w:tabs>
          <w:tab w:val="num" w:pos="720"/>
        </w:tabs>
        <w:ind w:left="720" w:hanging="360"/>
      </w:pPr>
      <w:rPr>
        <w:rFonts w:ascii="Arial" w:hAnsi="Arial" w:hint="default"/>
      </w:rPr>
    </w:lvl>
    <w:lvl w:ilvl="1" w:tplc="D09EBCD2">
      <w:numFmt w:val="bullet"/>
      <w:lvlText w:val="•"/>
      <w:lvlJc w:val="left"/>
      <w:pPr>
        <w:tabs>
          <w:tab w:val="num" w:pos="1440"/>
        </w:tabs>
        <w:ind w:left="1440" w:hanging="360"/>
      </w:pPr>
      <w:rPr>
        <w:rFonts w:ascii="Arial" w:hAnsi="Arial" w:hint="default"/>
      </w:rPr>
    </w:lvl>
    <w:lvl w:ilvl="2" w:tplc="4476B18C" w:tentative="1">
      <w:start w:val="1"/>
      <w:numFmt w:val="bullet"/>
      <w:lvlText w:val="•"/>
      <w:lvlJc w:val="left"/>
      <w:pPr>
        <w:tabs>
          <w:tab w:val="num" w:pos="2160"/>
        </w:tabs>
        <w:ind w:left="2160" w:hanging="360"/>
      </w:pPr>
      <w:rPr>
        <w:rFonts w:ascii="Arial" w:hAnsi="Arial" w:hint="default"/>
      </w:rPr>
    </w:lvl>
    <w:lvl w:ilvl="3" w:tplc="C2DE77A8" w:tentative="1">
      <w:start w:val="1"/>
      <w:numFmt w:val="bullet"/>
      <w:lvlText w:val="•"/>
      <w:lvlJc w:val="left"/>
      <w:pPr>
        <w:tabs>
          <w:tab w:val="num" w:pos="2880"/>
        </w:tabs>
        <w:ind w:left="2880" w:hanging="360"/>
      </w:pPr>
      <w:rPr>
        <w:rFonts w:ascii="Arial" w:hAnsi="Arial" w:hint="default"/>
      </w:rPr>
    </w:lvl>
    <w:lvl w:ilvl="4" w:tplc="F588F7F4" w:tentative="1">
      <w:start w:val="1"/>
      <w:numFmt w:val="bullet"/>
      <w:lvlText w:val="•"/>
      <w:lvlJc w:val="left"/>
      <w:pPr>
        <w:tabs>
          <w:tab w:val="num" w:pos="3600"/>
        </w:tabs>
        <w:ind w:left="3600" w:hanging="360"/>
      </w:pPr>
      <w:rPr>
        <w:rFonts w:ascii="Arial" w:hAnsi="Arial" w:hint="default"/>
      </w:rPr>
    </w:lvl>
    <w:lvl w:ilvl="5" w:tplc="E21A88DA" w:tentative="1">
      <w:start w:val="1"/>
      <w:numFmt w:val="bullet"/>
      <w:lvlText w:val="•"/>
      <w:lvlJc w:val="left"/>
      <w:pPr>
        <w:tabs>
          <w:tab w:val="num" w:pos="4320"/>
        </w:tabs>
        <w:ind w:left="4320" w:hanging="360"/>
      </w:pPr>
      <w:rPr>
        <w:rFonts w:ascii="Arial" w:hAnsi="Arial" w:hint="default"/>
      </w:rPr>
    </w:lvl>
    <w:lvl w:ilvl="6" w:tplc="AE023076" w:tentative="1">
      <w:start w:val="1"/>
      <w:numFmt w:val="bullet"/>
      <w:lvlText w:val="•"/>
      <w:lvlJc w:val="left"/>
      <w:pPr>
        <w:tabs>
          <w:tab w:val="num" w:pos="5040"/>
        </w:tabs>
        <w:ind w:left="5040" w:hanging="360"/>
      </w:pPr>
      <w:rPr>
        <w:rFonts w:ascii="Arial" w:hAnsi="Arial" w:hint="default"/>
      </w:rPr>
    </w:lvl>
    <w:lvl w:ilvl="7" w:tplc="AA947DC2" w:tentative="1">
      <w:start w:val="1"/>
      <w:numFmt w:val="bullet"/>
      <w:lvlText w:val="•"/>
      <w:lvlJc w:val="left"/>
      <w:pPr>
        <w:tabs>
          <w:tab w:val="num" w:pos="5760"/>
        </w:tabs>
        <w:ind w:left="5760" w:hanging="360"/>
      </w:pPr>
      <w:rPr>
        <w:rFonts w:ascii="Arial" w:hAnsi="Arial" w:hint="default"/>
      </w:rPr>
    </w:lvl>
    <w:lvl w:ilvl="8" w:tplc="F8D6F47A" w:tentative="1">
      <w:start w:val="1"/>
      <w:numFmt w:val="bullet"/>
      <w:lvlText w:val="•"/>
      <w:lvlJc w:val="left"/>
      <w:pPr>
        <w:tabs>
          <w:tab w:val="num" w:pos="6480"/>
        </w:tabs>
        <w:ind w:left="6480" w:hanging="360"/>
      </w:pPr>
      <w:rPr>
        <w:rFonts w:ascii="Arial" w:hAnsi="Arial" w:hint="default"/>
      </w:rPr>
    </w:lvl>
  </w:abstractNum>
  <w:abstractNum w:abstractNumId="6">
    <w:nsid w:val="2B022DD0"/>
    <w:multiLevelType w:val="hybridMultilevel"/>
    <w:tmpl w:val="01382990"/>
    <w:lvl w:ilvl="0" w:tplc="2048C3E6">
      <w:numFmt w:val="bullet"/>
      <w:lvlText w:val="-"/>
      <w:lvlJc w:val="left"/>
      <w:pPr>
        <w:ind w:left="360" w:hanging="360"/>
      </w:pPr>
      <w:rPr>
        <w:rFonts w:ascii="Times New Roman" w:eastAsia="微软雅黑" w:hAnsi="Times New Roman" w:cs="Times New Roman" w:hint="default"/>
      </w:rPr>
    </w:lvl>
    <w:lvl w:ilvl="1" w:tplc="84EE03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nsid w:val="3EA635EC"/>
    <w:multiLevelType w:val="multilevel"/>
    <w:tmpl w:val="3EA635E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sz w:val="16"/>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eastAsia="微软雅黑"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B55E9E"/>
    <w:multiLevelType w:val="hybridMultilevel"/>
    <w:tmpl w:val="182EE5A6"/>
    <w:lvl w:ilvl="0" w:tplc="ADF07DB4">
      <w:start w:val="1"/>
      <w:numFmt w:val="bullet"/>
      <w:lvlText w:val="•"/>
      <w:lvlJc w:val="left"/>
      <w:pPr>
        <w:tabs>
          <w:tab w:val="num" w:pos="720"/>
        </w:tabs>
        <w:ind w:left="720" w:hanging="360"/>
      </w:pPr>
      <w:rPr>
        <w:rFonts w:ascii="Arial" w:hAnsi="Arial" w:hint="default"/>
      </w:rPr>
    </w:lvl>
    <w:lvl w:ilvl="1" w:tplc="CF48BCB8">
      <w:numFmt w:val="bullet"/>
      <w:lvlText w:val="•"/>
      <w:lvlJc w:val="left"/>
      <w:pPr>
        <w:tabs>
          <w:tab w:val="num" w:pos="1440"/>
        </w:tabs>
        <w:ind w:left="1440" w:hanging="360"/>
      </w:pPr>
      <w:rPr>
        <w:rFonts w:ascii="Arial" w:hAnsi="Arial" w:hint="default"/>
      </w:rPr>
    </w:lvl>
    <w:lvl w:ilvl="2" w:tplc="60ECC1C8" w:tentative="1">
      <w:start w:val="1"/>
      <w:numFmt w:val="bullet"/>
      <w:lvlText w:val="•"/>
      <w:lvlJc w:val="left"/>
      <w:pPr>
        <w:tabs>
          <w:tab w:val="num" w:pos="2160"/>
        </w:tabs>
        <w:ind w:left="2160" w:hanging="360"/>
      </w:pPr>
      <w:rPr>
        <w:rFonts w:ascii="Arial" w:hAnsi="Arial" w:hint="default"/>
      </w:rPr>
    </w:lvl>
    <w:lvl w:ilvl="3" w:tplc="A64653B8" w:tentative="1">
      <w:start w:val="1"/>
      <w:numFmt w:val="bullet"/>
      <w:lvlText w:val="•"/>
      <w:lvlJc w:val="left"/>
      <w:pPr>
        <w:tabs>
          <w:tab w:val="num" w:pos="2880"/>
        </w:tabs>
        <w:ind w:left="2880" w:hanging="360"/>
      </w:pPr>
      <w:rPr>
        <w:rFonts w:ascii="Arial" w:hAnsi="Arial" w:hint="default"/>
      </w:rPr>
    </w:lvl>
    <w:lvl w:ilvl="4" w:tplc="2A0A1174" w:tentative="1">
      <w:start w:val="1"/>
      <w:numFmt w:val="bullet"/>
      <w:lvlText w:val="•"/>
      <w:lvlJc w:val="left"/>
      <w:pPr>
        <w:tabs>
          <w:tab w:val="num" w:pos="3600"/>
        </w:tabs>
        <w:ind w:left="3600" w:hanging="360"/>
      </w:pPr>
      <w:rPr>
        <w:rFonts w:ascii="Arial" w:hAnsi="Arial" w:hint="default"/>
      </w:rPr>
    </w:lvl>
    <w:lvl w:ilvl="5" w:tplc="F7B80A40" w:tentative="1">
      <w:start w:val="1"/>
      <w:numFmt w:val="bullet"/>
      <w:lvlText w:val="•"/>
      <w:lvlJc w:val="left"/>
      <w:pPr>
        <w:tabs>
          <w:tab w:val="num" w:pos="4320"/>
        </w:tabs>
        <w:ind w:left="4320" w:hanging="360"/>
      </w:pPr>
      <w:rPr>
        <w:rFonts w:ascii="Arial" w:hAnsi="Arial" w:hint="default"/>
      </w:rPr>
    </w:lvl>
    <w:lvl w:ilvl="6" w:tplc="AD8C86E4" w:tentative="1">
      <w:start w:val="1"/>
      <w:numFmt w:val="bullet"/>
      <w:lvlText w:val="•"/>
      <w:lvlJc w:val="left"/>
      <w:pPr>
        <w:tabs>
          <w:tab w:val="num" w:pos="5040"/>
        </w:tabs>
        <w:ind w:left="5040" w:hanging="360"/>
      </w:pPr>
      <w:rPr>
        <w:rFonts w:ascii="Arial" w:hAnsi="Arial" w:hint="default"/>
      </w:rPr>
    </w:lvl>
    <w:lvl w:ilvl="7" w:tplc="41142FDA" w:tentative="1">
      <w:start w:val="1"/>
      <w:numFmt w:val="bullet"/>
      <w:lvlText w:val="•"/>
      <w:lvlJc w:val="left"/>
      <w:pPr>
        <w:tabs>
          <w:tab w:val="num" w:pos="5760"/>
        </w:tabs>
        <w:ind w:left="5760" w:hanging="360"/>
      </w:pPr>
      <w:rPr>
        <w:rFonts w:ascii="Arial" w:hAnsi="Arial" w:hint="default"/>
      </w:rPr>
    </w:lvl>
    <w:lvl w:ilvl="8" w:tplc="220438DA" w:tentative="1">
      <w:start w:val="1"/>
      <w:numFmt w:val="bullet"/>
      <w:lvlText w:val="•"/>
      <w:lvlJc w:val="left"/>
      <w:pPr>
        <w:tabs>
          <w:tab w:val="num" w:pos="6480"/>
        </w:tabs>
        <w:ind w:left="6480" w:hanging="360"/>
      </w:pPr>
      <w:rPr>
        <w:rFonts w:ascii="Arial" w:hAnsi="Arial" w:hint="default"/>
      </w:rPr>
    </w:lvl>
  </w:abstractNum>
  <w:abstractNum w:abstractNumId="13">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6B3A6466"/>
    <w:multiLevelType w:val="multilevel"/>
    <w:tmpl w:val="F4DEAD68"/>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nsid w:val="6D9837FD"/>
    <w:multiLevelType w:val="hybridMultilevel"/>
    <w:tmpl w:val="4FA85EE0"/>
    <w:lvl w:ilvl="0" w:tplc="37C25C78">
      <w:start w:val="1"/>
      <w:numFmt w:val="bullet"/>
      <w:lvlText w:val="•"/>
      <w:lvlJc w:val="left"/>
      <w:pPr>
        <w:tabs>
          <w:tab w:val="num" w:pos="720"/>
        </w:tabs>
        <w:ind w:left="720" w:hanging="360"/>
      </w:pPr>
      <w:rPr>
        <w:rFonts w:ascii="Arial" w:hAnsi="Arial" w:hint="default"/>
      </w:rPr>
    </w:lvl>
    <w:lvl w:ilvl="1" w:tplc="C712A978" w:tentative="1">
      <w:start w:val="1"/>
      <w:numFmt w:val="bullet"/>
      <w:lvlText w:val="•"/>
      <w:lvlJc w:val="left"/>
      <w:pPr>
        <w:tabs>
          <w:tab w:val="num" w:pos="1440"/>
        </w:tabs>
        <w:ind w:left="1440" w:hanging="360"/>
      </w:pPr>
      <w:rPr>
        <w:rFonts w:ascii="Arial" w:hAnsi="Arial" w:hint="default"/>
      </w:rPr>
    </w:lvl>
    <w:lvl w:ilvl="2" w:tplc="EA6278FC" w:tentative="1">
      <w:start w:val="1"/>
      <w:numFmt w:val="bullet"/>
      <w:lvlText w:val="•"/>
      <w:lvlJc w:val="left"/>
      <w:pPr>
        <w:tabs>
          <w:tab w:val="num" w:pos="2160"/>
        </w:tabs>
        <w:ind w:left="2160" w:hanging="360"/>
      </w:pPr>
      <w:rPr>
        <w:rFonts w:ascii="Arial" w:hAnsi="Arial" w:hint="default"/>
      </w:rPr>
    </w:lvl>
    <w:lvl w:ilvl="3" w:tplc="F0382A74" w:tentative="1">
      <w:start w:val="1"/>
      <w:numFmt w:val="bullet"/>
      <w:lvlText w:val="•"/>
      <w:lvlJc w:val="left"/>
      <w:pPr>
        <w:tabs>
          <w:tab w:val="num" w:pos="2880"/>
        </w:tabs>
        <w:ind w:left="2880" w:hanging="360"/>
      </w:pPr>
      <w:rPr>
        <w:rFonts w:ascii="Arial" w:hAnsi="Arial" w:hint="default"/>
      </w:rPr>
    </w:lvl>
    <w:lvl w:ilvl="4" w:tplc="1610CAB8" w:tentative="1">
      <w:start w:val="1"/>
      <w:numFmt w:val="bullet"/>
      <w:lvlText w:val="•"/>
      <w:lvlJc w:val="left"/>
      <w:pPr>
        <w:tabs>
          <w:tab w:val="num" w:pos="3600"/>
        </w:tabs>
        <w:ind w:left="3600" w:hanging="360"/>
      </w:pPr>
      <w:rPr>
        <w:rFonts w:ascii="Arial" w:hAnsi="Arial" w:hint="default"/>
      </w:rPr>
    </w:lvl>
    <w:lvl w:ilvl="5" w:tplc="A34AE2F2" w:tentative="1">
      <w:start w:val="1"/>
      <w:numFmt w:val="bullet"/>
      <w:lvlText w:val="•"/>
      <w:lvlJc w:val="left"/>
      <w:pPr>
        <w:tabs>
          <w:tab w:val="num" w:pos="4320"/>
        </w:tabs>
        <w:ind w:left="4320" w:hanging="360"/>
      </w:pPr>
      <w:rPr>
        <w:rFonts w:ascii="Arial" w:hAnsi="Arial" w:hint="default"/>
      </w:rPr>
    </w:lvl>
    <w:lvl w:ilvl="6" w:tplc="E05269D6" w:tentative="1">
      <w:start w:val="1"/>
      <w:numFmt w:val="bullet"/>
      <w:lvlText w:val="•"/>
      <w:lvlJc w:val="left"/>
      <w:pPr>
        <w:tabs>
          <w:tab w:val="num" w:pos="5040"/>
        </w:tabs>
        <w:ind w:left="5040" w:hanging="360"/>
      </w:pPr>
      <w:rPr>
        <w:rFonts w:ascii="Arial" w:hAnsi="Arial" w:hint="default"/>
      </w:rPr>
    </w:lvl>
    <w:lvl w:ilvl="7" w:tplc="C9F2FB3E" w:tentative="1">
      <w:start w:val="1"/>
      <w:numFmt w:val="bullet"/>
      <w:lvlText w:val="•"/>
      <w:lvlJc w:val="left"/>
      <w:pPr>
        <w:tabs>
          <w:tab w:val="num" w:pos="5760"/>
        </w:tabs>
        <w:ind w:left="5760" w:hanging="360"/>
      </w:pPr>
      <w:rPr>
        <w:rFonts w:ascii="Arial" w:hAnsi="Arial" w:hint="default"/>
      </w:rPr>
    </w:lvl>
    <w:lvl w:ilvl="8" w:tplc="2CD439D8" w:tentative="1">
      <w:start w:val="1"/>
      <w:numFmt w:val="bullet"/>
      <w:lvlText w:val="•"/>
      <w:lvlJc w:val="left"/>
      <w:pPr>
        <w:tabs>
          <w:tab w:val="num" w:pos="6480"/>
        </w:tabs>
        <w:ind w:left="6480" w:hanging="360"/>
      </w:pPr>
      <w:rPr>
        <w:rFonts w:ascii="Arial" w:hAnsi="Arial" w:hint="default"/>
      </w:rPr>
    </w:lvl>
  </w:abstractNum>
  <w:abstractNum w:abstractNumId="1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6"/>
  </w:num>
  <w:num w:numId="4">
    <w:abstractNumId w:val="2"/>
  </w:num>
  <w:num w:numId="5">
    <w:abstractNumId w:val="10"/>
  </w:num>
  <w:num w:numId="6">
    <w:abstractNumId w:val="8"/>
  </w:num>
  <w:num w:numId="7">
    <w:abstractNumId w:val="9"/>
  </w:num>
  <w:num w:numId="8">
    <w:abstractNumId w:val="7"/>
  </w:num>
  <w:num w:numId="9">
    <w:abstractNumId w:val="14"/>
  </w:num>
  <w:num w:numId="10">
    <w:abstractNumId w:val="0"/>
  </w:num>
  <w:num w:numId="11">
    <w:abstractNumId w:val="11"/>
  </w:num>
  <w:num w:numId="12">
    <w:abstractNumId w:val="6"/>
  </w:num>
  <w:num w:numId="13">
    <w:abstractNumId w:val="0"/>
  </w:num>
  <w:num w:numId="14">
    <w:abstractNumId w:val="5"/>
  </w:num>
  <w:num w:numId="15">
    <w:abstractNumId w:val="0"/>
  </w:num>
  <w:num w:numId="16">
    <w:abstractNumId w:val="12"/>
  </w:num>
  <w:num w:numId="17">
    <w:abstractNumId w:val="4"/>
  </w:num>
  <w:num w:numId="18">
    <w:abstractNumId w:val="3"/>
  </w:num>
  <w:num w:numId="19">
    <w:abstractNumId w:val="0"/>
  </w:num>
  <w:num w:numId="20">
    <w:abstractNumId w:val="0"/>
  </w:num>
  <w:num w:numId="21">
    <w:abstractNumId w:val="1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C91"/>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A01"/>
    <w:rsid w:val="001E50DD"/>
    <w:rsid w:val="001E5142"/>
    <w:rsid w:val="001E53E4"/>
    <w:rsid w:val="001E53EB"/>
    <w:rsid w:val="001E5584"/>
    <w:rsid w:val="001E58DF"/>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F67"/>
    <w:rsid w:val="002245BF"/>
    <w:rsid w:val="002247A3"/>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221A"/>
    <w:rsid w:val="0032222C"/>
    <w:rsid w:val="00322642"/>
    <w:rsid w:val="00322EB9"/>
    <w:rsid w:val="00323014"/>
    <w:rsid w:val="00323173"/>
    <w:rsid w:val="00323632"/>
    <w:rsid w:val="003237A4"/>
    <w:rsid w:val="00323910"/>
    <w:rsid w:val="00323BE3"/>
    <w:rsid w:val="00323E61"/>
    <w:rsid w:val="00324109"/>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C51"/>
    <w:rsid w:val="00401DA9"/>
    <w:rsid w:val="00401F09"/>
    <w:rsid w:val="0040204C"/>
    <w:rsid w:val="004021C4"/>
    <w:rsid w:val="00402BF6"/>
    <w:rsid w:val="00402D92"/>
    <w:rsid w:val="00402FD3"/>
    <w:rsid w:val="00403BE4"/>
    <w:rsid w:val="00404230"/>
    <w:rsid w:val="00404638"/>
    <w:rsid w:val="004047EC"/>
    <w:rsid w:val="004049CB"/>
    <w:rsid w:val="00405460"/>
    <w:rsid w:val="004055CB"/>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303"/>
    <w:rsid w:val="00482CD9"/>
    <w:rsid w:val="004837D0"/>
    <w:rsid w:val="00483D35"/>
    <w:rsid w:val="00483ED7"/>
    <w:rsid w:val="00483F86"/>
    <w:rsid w:val="004846B9"/>
    <w:rsid w:val="0048475D"/>
    <w:rsid w:val="00484AEE"/>
    <w:rsid w:val="00484C9B"/>
    <w:rsid w:val="00484CC7"/>
    <w:rsid w:val="00484D88"/>
    <w:rsid w:val="0048549F"/>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FBB"/>
    <w:rsid w:val="004D20C3"/>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A68"/>
    <w:rsid w:val="004F5CEF"/>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7DC"/>
    <w:rsid w:val="00562988"/>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6269"/>
    <w:rsid w:val="00566A7A"/>
    <w:rsid w:val="005673F7"/>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433"/>
    <w:rsid w:val="005905C2"/>
    <w:rsid w:val="00590A71"/>
    <w:rsid w:val="00590E15"/>
    <w:rsid w:val="00590F44"/>
    <w:rsid w:val="00591491"/>
    <w:rsid w:val="00591579"/>
    <w:rsid w:val="005916BB"/>
    <w:rsid w:val="00591743"/>
    <w:rsid w:val="005919ED"/>
    <w:rsid w:val="005921F9"/>
    <w:rsid w:val="0059237B"/>
    <w:rsid w:val="0059264A"/>
    <w:rsid w:val="005928FD"/>
    <w:rsid w:val="00592BF3"/>
    <w:rsid w:val="00592F41"/>
    <w:rsid w:val="0059339E"/>
    <w:rsid w:val="0059357F"/>
    <w:rsid w:val="005935BC"/>
    <w:rsid w:val="005938AB"/>
    <w:rsid w:val="00593B03"/>
    <w:rsid w:val="005941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1387"/>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4B"/>
    <w:rsid w:val="0064617E"/>
    <w:rsid w:val="006463B2"/>
    <w:rsid w:val="00646422"/>
    <w:rsid w:val="006466CF"/>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751"/>
    <w:rsid w:val="006E79F3"/>
    <w:rsid w:val="006E7C9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40D"/>
    <w:rsid w:val="006F7583"/>
    <w:rsid w:val="006F7A35"/>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A4B"/>
    <w:rsid w:val="00791BBE"/>
    <w:rsid w:val="00792264"/>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82A"/>
    <w:rsid w:val="007E0893"/>
    <w:rsid w:val="007E09F8"/>
    <w:rsid w:val="007E0C9E"/>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61CA"/>
    <w:rsid w:val="007F655E"/>
    <w:rsid w:val="007F6E18"/>
    <w:rsid w:val="007F746B"/>
    <w:rsid w:val="007F74B3"/>
    <w:rsid w:val="007F7A4A"/>
    <w:rsid w:val="007F7B4C"/>
    <w:rsid w:val="007F7E46"/>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D1A"/>
    <w:rsid w:val="00824D9B"/>
    <w:rsid w:val="0082512B"/>
    <w:rsid w:val="0082539F"/>
    <w:rsid w:val="008258BA"/>
    <w:rsid w:val="00825BD1"/>
    <w:rsid w:val="00826136"/>
    <w:rsid w:val="008263AD"/>
    <w:rsid w:val="008267A3"/>
    <w:rsid w:val="0082731D"/>
    <w:rsid w:val="008278B8"/>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109B"/>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DB5"/>
    <w:rsid w:val="008C6E3C"/>
    <w:rsid w:val="008C7164"/>
    <w:rsid w:val="008C7171"/>
    <w:rsid w:val="008C7403"/>
    <w:rsid w:val="008C74DB"/>
    <w:rsid w:val="008C75BE"/>
    <w:rsid w:val="008C788F"/>
    <w:rsid w:val="008C7D10"/>
    <w:rsid w:val="008C7DD6"/>
    <w:rsid w:val="008D01D3"/>
    <w:rsid w:val="008D0A60"/>
    <w:rsid w:val="008D0B3B"/>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5D04"/>
    <w:rsid w:val="00935E29"/>
    <w:rsid w:val="00935EB4"/>
    <w:rsid w:val="00935F7F"/>
    <w:rsid w:val="0093656D"/>
    <w:rsid w:val="009366B6"/>
    <w:rsid w:val="00936838"/>
    <w:rsid w:val="00936DBB"/>
    <w:rsid w:val="00936EA9"/>
    <w:rsid w:val="0093764E"/>
    <w:rsid w:val="00937A24"/>
    <w:rsid w:val="0094017A"/>
    <w:rsid w:val="0094056A"/>
    <w:rsid w:val="00940D42"/>
    <w:rsid w:val="00940F8E"/>
    <w:rsid w:val="00941013"/>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7B2"/>
    <w:rsid w:val="0095680A"/>
    <w:rsid w:val="009568FC"/>
    <w:rsid w:val="0095692F"/>
    <w:rsid w:val="00956A2A"/>
    <w:rsid w:val="00956CED"/>
    <w:rsid w:val="00956E9D"/>
    <w:rsid w:val="00957219"/>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788"/>
    <w:rsid w:val="00A72873"/>
    <w:rsid w:val="00A729F1"/>
    <w:rsid w:val="00A72CF5"/>
    <w:rsid w:val="00A72EC9"/>
    <w:rsid w:val="00A72ECB"/>
    <w:rsid w:val="00A7379A"/>
    <w:rsid w:val="00A7393D"/>
    <w:rsid w:val="00A73C9F"/>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3E6"/>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0F57"/>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C2C"/>
    <w:rsid w:val="00D271A5"/>
    <w:rsid w:val="00D2728B"/>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B7"/>
    <w:rsid w:val="00D82589"/>
    <w:rsid w:val="00D8280C"/>
    <w:rsid w:val="00D82880"/>
    <w:rsid w:val="00D8298A"/>
    <w:rsid w:val="00D83208"/>
    <w:rsid w:val="00D837F3"/>
    <w:rsid w:val="00D8386C"/>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839"/>
    <w:rsid w:val="00EA68E3"/>
    <w:rsid w:val="00EA6ED2"/>
    <w:rsid w:val="00EA72C6"/>
    <w:rsid w:val="00EA7363"/>
    <w:rsid w:val="00EA78FC"/>
    <w:rsid w:val="00EA7B38"/>
    <w:rsid w:val="00EA7B5C"/>
    <w:rsid w:val="00EB0BD6"/>
    <w:rsid w:val="00EB0C09"/>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2F1B"/>
    <w:rsid w:val="00F1318F"/>
    <w:rsid w:val="00F13842"/>
    <w:rsid w:val="00F13A51"/>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913"/>
    <w:rsid w:val="00F319AA"/>
    <w:rsid w:val="00F31D44"/>
    <w:rsid w:val="00F31E22"/>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74A"/>
    <w:rsid w:val="00FD2B88"/>
    <w:rsid w:val="00FD324D"/>
    <w:rsid w:val="00FD360C"/>
    <w:rsid w:val="00FD3B55"/>
    <w:rsid w:val="00FD437B"/>
    <w:rsid w:val="00FD43A0"/>
    <w:rsid w:val="00FD4859"/>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69034E"/>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A427AA"/>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F4007"/>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8194C"/>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31D46"/>
    <w:rsid w:val="6CD85C69"/>
    <w:rsid w:val="6D464DCC"/>
    <w:rsid w:val="6D616216"/>
    <w:rsid w:val="6D932C97"/>
    <w:rsid w:val="6DA225C5"/>
    <w:rsid w:val="6DB630F7"/>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882465"/>
    <w:rsid w:val="75C43880"/>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545A98-F709-4BCA-B132-34A24CBCA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rFonts w:ascii="Times New Roman" w:eastAsia="宋体" w:hAnsi="Times New Roman" w:cs="Times New Roman"/>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rFonts w:ascii="Times New Roman" w:eastAsia="宋体" w:hAnsi="Times New Roman" w:cs="Times New Roman"/>
      <w:kern w:val="2"/>
      <w:sz w:val="21"/>
      <w:szCs w:val="21"/>
    </w:rPr>
  </w:style>
  <w:style w:type="character" w:styleId="af8">
    <w:name w:val="Placeholder Text"/>
    <w:basedOn w:val="a0"/>
    <w:uiPriority w:val="99"/>
    <w:semiHidden/>
    <w:qFormat/>
    <w:rPr>
      <w:color w:val="808080"/>
    </w:rPr>
  </w:style>
  <w:style w:type="paragraph" w:styleId="af9">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
    <w:link w:val="Char10"/>
    <w:uiPriority w:val="34"/>
    <w:qFormat/>
    <w:pPr>
      <w:ind w:firstLineChars="200" w:firstLine="420"/>
    </w:p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pPr>
      <w:spacing w:before="100" w:beforeAutospacing="1" w:after="180"/>
    </w:pPr>
    <w:rPr>
      <w:rFonts w:ascii="Times New Roman" w:eastAsia="宋体" w:hAnsi="Times New Roman" w:cs="Times New Roman"/>
      <w:sz w:val="24"/>
      <w:szCs w:val="24"/>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link w:val="af9"/>
    <w:uiPriority w:val="34"/>
    <w:locked/>
    <w:rPr>
      <w:rFonts w:ascii="Times New Roman" w:eastAsia="宋体" w:hAnsi="Times New Roman" w:cs="Times New Roman"/>
      <w:sz w:val="22"/>
      <w:szCs w:val="22"/>
    </w:rPr>
  </w:style>
  <w:style w:type="table" w:styleId="2-6">
    <w:name w:val="Grid Table 2 Accent 6"/>
    <w:basedOn w:val="a1"/>
    <w:uiPriority w:val="47"/>
    <w:rsid w:val="0019730D"/>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60">
    <w:name w:val="List Table 2 Accent 6"/>
    <w:basedOn w:val="a1"/>
    <w:uiPriority w:val="47"/>
    <w:rsid w:val="0019730D"/>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rsid w:val="00ED2EAA"/>
    <w:pPr>
      <w:spacing w:after="0" w:line="240" w:lineRule="auto"/>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3753">
      <w:bodyDiv w:val="1"/>
      <w:marLeft w:val="0"/>
      <w:marRight w:val="0"/>
      <w:marTop w:val="0"/>
      <w:marBottom w:val="0"/>
      <w:divBdr>
        <w:top w:val="none" w:sz="0" w:space="0" w:color="auto"/>
        <w:left w:val="none" w:sz="0" w:space="0" w:color="auto"/>
        <w:bottom w:val="none" w:sz="0" w:space="0" w:color="auto"/>
        <w:right w:val="none" w:sz="0" w:space="0" w:color="auto"/>
      </w:divBdr>
    </w:div>
    <w:div w:id="352343585">
      <w:bodyDiv w:val="1"/>
      <w:marLeft w:val="0"/>
      <w:marRight w:val="0"/>
      <w:marTop w:val="0"/>
      <w:marBottom w:val="0"/>
      <w:divBdr>
        <w:top w:val="none" w:sz="0" w:space="0" w:color="auto"/>
        <w:left w:val="none" w:sz="0" w:space="0" w:color="auto"/>
        <w:bottom w:val="none" w:sz="0" w:space="0" w:color="auto"/>
        <w:right w:val="none" w:sz="0" w:space="0" w:color="auto"/>
      </w:divBdr>
      <w:divsChild>
        <w:div w:id="806968851">
          <w:marLeft w:val="446"/>
          <w:marRight w:val="0"/>
          <w:marTop w:val="0"/>
          <w:marBottom w:val="0"/>
          <w:divBdr>
            <w:top w:val="none" w:sz="0" w:space="0" w:color="auto"/>
            <w:left w:val="none" w:sz="0" w:space="0" w:color="auto"/>
            <w:bottom w:val="none" w:sz="0" w:space="0" w:color="auto"/>
            <w:right w:val="none" w:sz="0" w:space="0" w:color="auto"/>
          </w:divBdr>
        </w:div>
        <w:div w:id="687945011">
          <w:marLeft w:val="1166"/>
          <w:marRight w:val="0"/>
          <w:marTop w:val="0"/>
          <w:marBottom w:val="0"/>
          <w:divBdr>
            <w:top w:val="none" w:sz="0" w:space="0" w:color="auto"/>
            <w:left w:val="none" w:sz="0" w:space="0" w:color="auto"/>
            <w:bottom w:val="none" w:sz="0" w:space="0" w:color="auto"/>
            <w:right w:val="none" w:sz="0" w:space="0" w:color="auto"/>
          </w:divBdr>
        </w:div>
        <w:div w:id="130681199">
          <w:marLeft w:val="1166"/>
          <w:marRight w:val="0"/>
          <w:marTop w:val="0"/>
          <w:marBottom w:val="0"/>
          <w:divBdr>
            <w:top w:val="none" w:sz="0" w:space="0" w:color="auto"/>
            <w:left w:val="none" w:sz="0" w:space="0" w:color="auto"/>
            <w:bottom w:val="none" w:sz="0" w:space="0" w:color="auto"/>
            <w:right w:val="none" w:sz="0" w:space="0" w:color="auto"/>
          </w:divBdr>
        </w:div>
        <w:div w:id="1326322100">
          <w:marLeft w:val="1166"/>
          <w:marRight w:val="0"/>
          <w:marTop w:val="0"/>
          <w:marBottom w:val="0"/>
          <w:divBdr>
            <w:top w:val="none" w:sz="0" w:space="0" w:color="auto"/>
            <w:left w:val="none" w:sz="0" w:space="0" w:color="auto"/>
            <w:bottom w:val="none" w:sz="0" w:space="0" w:color="auto"/>
            <w:right w:val="none" w:sz="0" w:space="0" w:color="auto"/>
          </w:divBdr>
        </w:div>
        <w:div w:id="1578242806">
          <w:marLeft w:val="446"/>
          <w:marRight w:val="0"/>
          <w:marTop w:val="0"/>
          <w:marBottom w:val="0"/>
          <w:divBdr>
            <w:top w:val="none" w:sz="0" w:space="0" w:color="auto"/>
            <w:left w:val="none" w:sz="0" w:space="0" w:color="auto"/>
            <w:bottom w:val="none" w:sz="0" w:space="0" w:color="auto"/>
            <w:right w:val="none" w:sz="0" w:space="0" w:color="auto"/>
          </w:divBdr>
        </w:div>
        <w:div w:id="1194995876">
          <w:marLeft w:val="446"/>
          <w:marRight w:val="0"/>
          <w:marTop w:val="0"/>
          <w:marBottom w:val="0"/>
          <w:divBdr>
            <w:top w:val="none" w:sz="0" w:space="0" w:color="auto"/>
            <w:left w:val="none" w:sz="0" w:space="0" w:color="auto"/>
            <w:bottom w:val="none" w:sz="0" w:space="0" w:color="auto"/>
            <w:right w:val="none" w:sz="0" w:space="0" w:color="auto"/>
          </w:divBdr>
        </w:div>
        <w:div w:id="1515268386">
          <w:marLeft w:val="1166"/>
          <w:marRight w:val="0"/>
          <w:marTop w:val="0"/>
          <w:marBottom w:val="0"/>
          <w:divBdr>
            <w:top w:val="none" w:sz="0" w:space="0" w:color="auto"/>
            <w:left w:val="none" w:sz="0" w:space="0" w:color="auto"/>
            <w:bottom w:val="none" w:sz="0" w:space="0" w:color="auto"/>
            <w:right w:val="none" w:sz="0" w:space="0" w:color="auto"/>
          </w:divBdr>
        </w:div>
      </w:divsChild>
    </w:div>
    <w:div w:id="355161862">
      <w:bodyDiv w:val="1"/>
      <w:marLeft w:val="0"/>
      <w:marRight w:val="0"/>
      <w:marTop w:val="0"/>
      <w:marBottom w:val="0"/>
      <w:divBdr>
        <w:top w:val="none" w:sz="0" w:space="0" w:color="auto"/>
        <w:left w:val="none" w:sz="0" w:space="0" w:color="auto"/>
        <w:bottom w:val="none" w:sz="0" w:space="0" w:color="auto"/>
        <w:right w:val="none" w:sz="0" w:space="0" w:color="auto"/>
      </w:divBdr>
      <w:divsChild>
        <w:div w:id="434634945">
          <w:marLeft w:val="446"/>
          <w:marRight w:val="0"/>
          <w:marTop w:val="0"/>
          <w:marBottom w:val="0"/>
          <w:divBdr>
            <w:top w:val="none" w:sz="0" w:space="0" w:color="auto"/>
            <w:left w:val="none" w:sz="0" w:space="0" w:color="auto"/>
            <w:bottom w:val="none" w:sz="0" w:space="0" w:color="auto"/>
            <w:right w:val="none" w:sz="0" w:space="0" w:color="auto"/>
          </w:divBdr>
        </w:div>
        <w:div w:id="472404408">
          <w:marLeft w:val="446"/>
          <w:marRight w:val="0"/>
          <w:marTop w:val="0"/>
          <w:marBottom w:val="0"/>
          <w:divBdr>
            <w:top w:val="none" w:sz="0" w:space="0" w:color="auto"/>
            <w:left w:val="none" w:sz="0" w:space="0" w:color="auto"/>
            <w:bottom w:val="none" w:sz="0" w:space="0" w:color="auto"/>
            <w:right w:val="none" w:sz="0" w:space="0" w:color="auto"/>
          </w:divBdr>
        </w:div>
      </w:divsChild>
    </w:div>
    <w:div w:id="496113592">
      <w:bodyDiv w:val="1"/>
      <w:marLeft w:val="0"/>
      <w:marRight w:val="0"/>
      <w:marTop w:val="0"/>
      <w:marBottom w:val="0"/>
      <w:divBdr>
        <w:top w:val="none" w:sz="0" w:space="0" w:color="auto"/>
        <w:left w:val="none" w:sz="0" w:space="0" w:color="auto"/>
        <w:bottom w:val="none" w:sz="0" w:space="0" w:color="auto"/>
        <w:right w:val="none" w:sz="0" w:space="0" w:color="auto"/>
      </w:divBdr>
      <w:divsChild>
        <w:div w:id="1167556066">
          <w:marLeft w:val="446"/>
          <w:marRight w:val="0"/>
          <w:marTop w:val="0"/>
          <w:marBottom w:val="0"/>
          <w:divBdr>
            <w:top w:val="none" w:sz="0" w:space="0" w:color="auto"/>
            <w:left w:val="none" w:sz="0" w:space="0" w:color="auto"/>
            <w:bottom w:val="none" w:sz="0" w:space="0" w:color="auto"/>
            <w:right w:val="none" w:sz="0" w:space="0" w:color="auto"/>
          </w:divBdr>
        </w:div>
        <w:div w:id="190806799">
          <w:marLeft w:val="1166"/>
          <w:marRight w:val="0"/>
          <w:marTop w:val="0"/>
          <w:marBottom w:val="0"/>
          <w:divBdr>
            <w:top w:val="none" w:sz="0" w:space="0" w:color="auto"/>
            <w:left w:val="none" w:sz="0" w:space="0" w:color="auto"/>
            <w:bottom w:val="none" w:sz="0" w:space="0" w:color="auto"/>
            <w:right w:val="none" w:sz="0" w:space="0" w:color="auto"/>
          </w:divBdr>
        </w:div>
      </w:divsChild>
    </w:div>
    <w:div w:id="534467721">
      <w:bodyDiv w:val="1"/>
      <w:marLeft w:val="0"/>
      <w:marRight w:val="0"/>
      <w:marTop w:val="0"/>
      <w:marBottom w:val="0"/>
      <w:divBdr>
        <w:top w:val="none" w:sz="0" w:space="0" w:color="auto"/>
        <w:left w:val="none" w:sz="0" w:space="0" w:color="auto"/>
        <w:bottom w:val="none" w:sz="0" w:space="0" w:color="auto"/>
        <w:right w:val="none" w:sz="0" w:space="0" w:color="auto"/>
      </w:divBdr>
      <w:divsChild>
        <w:div w:id="1331908437">
          <w:marLeft w:val="446"/>
          <w:marRight w:val="0"/>
          <w:marTop w:val="0"/>
          <w:marBottom w:val="0"/>
          <w:divBdr>
            <w:top w:val="none" w:sz="0" w:space="0" w:color="auto"/>
            <w:left w:val="none" w:sz="0" w:space="0" w:color="auto"/>
            <w:bottom w:val="none" w:sz="0" w:space="0" w:color="auto"/>
            <w:right w:val="none" w:sz="0" w:space="0" w:color="auto"/>
          </w:divBdr>
        </w:div>
        <w:div w:id="183327288">
          <w:marLeft w:val="1166"/>
          <w:marRight w:val="0"/>
          <w:marTop w:val="0"/>
          <w:marBottom w:val="0"/>
          <w:divBdr>
            <w:top w:val="none" w:sz="0" w:space="0" w:color="auto"/>
            <w:left w:val="none" w:sz="0" w:space="0" w:color="auto"/>
            <w:bottom w:val="none" w:sz="0" w:space="0" w:color="auto"/>
            <w:right w:val="none" w:sz="0" w:space="0" w:color="auto"/>
          </w:divBdr>
        </w:div>
        <w:div w:id="939722607">
          <w:marLeft w:val="446"/>
          <w:marRight w:val="0"/>
          <w:marTop w:val="0"/>
          <w:marBottom w:val="0"/>
          <w:divBdr>
            <w:top w:val="none" w:sz="0" w:space="0" w:color="auto"/>
            <w:left w:val="none" w:sz="0" w:space="0" w:color="auto"/>
            <w:bottom w:val="none" w:sz="0" w:space="0" w:color="auto"/>
            <w:right w:val="none" w:sz="0" w:space="0" w:color="auto"/>
          </w:divBdr>
        </w:div>
        <w:div w:id="795639621">
          <w:marLeft w:val="446"/>
          <w:marRight w:val="0"/>
          <w:marTop w:val="0"/>
          <w:marBottom w:val="0"/>
          <w:divBdr>
            <w:top w:val="none" w:sz="0" w:space="0" w:color="auto"/>
            <w:left w:val="none" w:sz="0" w:space="0" w:color="auto"/>
            <w:bottom w:val="none" w:sz="0" w:space="0" w:color="auto"/>
            <w:right w:val="none" w:sz="0" w:space="0" w:color="auto"/>
          </w:divBdr>
        </w:div>
        <w:div w:id="958411503">
          <w:marLeft w:val="1166"/>
          <w:marRight w:val="0"/>
          <w:marTop w:val="0"/>
          <w:marBottom w:val="0"/>
          <w:divBdr>
            <w:top w:val="none" w:sz="0" w:space="0" w:color="auto"/>
            <w:left w:val="none" w:sz="0" w:space="0" w:color="auto"/>
            <w:bottom w:val="none" w:sz="0" w:space="0" w:color="auto"/>
            <w:right w:val="none" w:sz="0" w:space="0" w:color="auto"/>
          </w:divBdr>
        </w:div>
      </w:divsChild>
    </w:div>
    <w:div w:id="554244169">
      <w:bodyDiv w:val="1"/>
      <w:marLeft w:val="0"/>
      <w:marRight w:val="0"/>
      <w:marTop w:val="0"/>
      <w:marBottom w:val="0"/>
      <w:divBdr>
        <w:top w:val="none" w:sz="0" w:space="0" w:color="auto"/>
        <w:left w:val="none" w:sz="0" w:space="0" w:color="auto"/>
        <w:bottom w:val="none" w:sz="0" w:space="0" w:color="auto"/>
        <w:right w:val="none" w:sz="0" w:space="0" w:color="auto"/>
      </w:divBdr>
      <w:divsChild>
        <w:div w:id="603148358">
          <w:marLeft w:val="446"/>
          <w:marRight w:val="0"/>
          <w:marTop w:val="0"/>
          <w:marBottom w:val="0"/>
          <w:divBdr>
            <w:top w:val="none" w:sz="0" w:space="0" w:color="auto"/>
            <w:left w:val="none" w:sz="0" w:space="0" w:color="auto"/>
            <w:bottom w:val="none" w:sz="0" w:space="0" w:color="auto"/>
            <w:right w:val="none" w:sz="0" w:space="0" w:color="auto"/>
          </w:divBdr>
        </w:div>
      </w:divsChild>
    </w:div>
    <w:div w:id="582032251">
      <w:bodyDiv w:val="1"/>
      <w:marLeft w:val="0"/>
      <w:marRight w:val="0"/>
      <w:marTop w:val="0"/>
      <w:marBottom w:val="0"/>
      <w:divBdr>
        <w:top w:val="none" w:sz="0" w:space="0" w:color="auto"/>
        <w:left w:val="none" w:sz="0" w:space="0" w:color="auto"/>
        <w:bottom w:val="none" w:sz="0" w:space="0" w:color="auto"/>
        <w:right w:val="none" w:sz="0" w:space="0" w:color="auto"/>
      </w:divBdr>
      <w:divsChild>
        <w:div w:id="1371611682">
          <w:marLeft w:val="446"/>
          <w:marRight w:val="0"/>
          <w:marTop w:val="0"/>
          <w:marBottom w:val="0"/>
          <w:divBdr>
            <w:top w:val="none" w:sz="0" w:space="0" w:color="auto"/>
            <w:left w:val="none" w:sz="0" w:space="0" w:color="auto"/>
            <w:bottom w:val="none" w:sz="0" w:space="0" w:color="auto"/>
            <w:right w:val="none" w:sz="0" w:space="0" w:color="auto"/>
          </w:divBdr>
        </w:div>
        <w:div w:id="1267544888">
          <w:marLeft w:val="1166"/>
          <w:marRight w:val="0"/>
          <w:marTop w:val="0"/>
          <w:marBottom w:val="0"/>
          <w:divBdr>
            <w:top w:val="none" w:sz="0" w:space="0" w:color="auto"/>
            <w:left w:val="none" w:sz="0" w:space="0" w:color="auto"/>
            <w:bottom w:val="none" w:sz="0" w:space="0" w:color="auto"/>
            <w:right w:val="none" w:sz="0" w:space="0" w:color="auto"/>
          </w:divBdr>
        </w:div>
        <w:div w:id="1900164971">
          <w:marLeft w:val="1166"/>
          <w:marRight w:val="0"/>
          <w:marTop w:val="0"/>
          <w:marBottom w:val="0"/>
          <w:divBdr>
            <w:top w:val="none" w:sz="0" w:space="0" w:color="auto"/>
            <w:left w:val="none" w:sz="0" w:space="0" w:color="auto"/>
            <w:bottom w:val="none" w:sz="0" w:space="0" w:color="auto"/>
            <w:right w:val="none" w:sz="0" w:space="0" w:color="auto"/>
          </w:divBdr>
        </w:div>
      </w:divsChild>
    </w:div>
    <w:div w:id="584458379">
      <w:bodyDiv w:val="1"/>
      <w:marLeft w:val="0"/>
      <w:marRight w:val="0"/>
      <w:marTop w:val="0"/>
      <w:marBottom w:val="0"/>
      <w:divBdr>
        <w:top w:val="none" w:sz="0" w:space="0" w:color="auto"/>
        <w:left w:val="none" w:sz="0" w:space="0" w:color="auto"/>
        <w:bottom w:val="none" w:sz="0" w:space="0" w:color="auto"/>
        <w:right w:val="none" w:sz="0" w:space="0" w:color="auto"/>
      </w:divBdr>
      <w:divsChild>
        <w:div w:id="1447890825">
          <w:marLeft w:val="446"/>
          <w:marRight w:val="0"/>
          <w:marTop w:val="0"/>
          <w:marBottom w:val="0"/>
          <w:divBdr>
            <w:top w:val="none" w:sz="0" w:space="0" w:color="auto"/>
            <w:left w:val="none" w:sz="0" w:space="0" w:color="auto"/>
            <w:bottom w:val="none" w:sz="0" w:space="0" w:color="auto"/>
            <w:right w:val="none" w:sz="0" w:space="0" w:color="auto"/>
          </w:divBdr>
        </w:div>
        <w:div w:id="857037254">
          <w:marLeft w:val="446"/>
          <w:marRight w:val="0"/>
          <w:marTop w:val="0"/>
          <w:marBottom w:val="0"/>
          <w:divBdr>
            <w:top w:val="none" w:sz="0" w:space="0" w:color="auto"/>
            <w:left w:val="none" w:sz="0" w:space="0" w:color="auto"/>
            <w:bottom w:val="none" w:sz="0" w:space="0" w:color="auto"/>
            <w:right w:val="none" w:sz="0" w:space="0" w:color="auto"/>
          </w:divBdr>
        </w:div>
        <w:div w:id="1236891861">
          <w:marLeft w:val="1166"/>
          <w:marRight w:val="0"/>
          <w:marTop w:val="0"/>
          <w:marBottom w:val="0"/>
          <w:divBdr>
            <w:top w:val="none" w:sz="0" w:space="0" w:color="auto"/>
            <w:left w:val="none" w:sz="0" w:space="0" w:color="auto"/>
            <w:bottom w:val="none" w:sz="0" w:space="0" w:color="auto"/>
            <w:right w:val="none" w:sz="0" w:space="0" w:color="auto"/>
          </w:divBdr>
        </w:div>
        <w:div w:id="1136987838">
          <w:marLeft w:val="1166"/>
          <w:marRight w:val="0"/>
          <w:marTop w:val="0"/>
          <w:marBottom w:val="0"/>
          <w:divBdr>
            <w:top w:val="none" w:sz="0" w:space="0" w:color="auto"/>
            <w:left w:val="none" w:sz="0" w:space="0" w:color="auto"/>
            <w:bottom w:val="none" w:sz="0" w:space="0" w:color="auto"/>
            <w:right w:val="none" w:sz="0" w:space="0" w:color="auto"/>
          </w:divBdr>
        </w:div>
      </w:divsChild>
    </w:div>
    <w:div w:id="707149218">
      <w:bodyDiv w:val="1"/>
      <w:marLeft w:val="0"/>
      <w:marRight w:val="0"/>
      <w:marTop w:val="0"/>
      <w:marBottom w:val="0"/>
      <w:divBdr>
        <w:top w:val="none" w:sz="0" w:space="0" w:color="auto"/>
        <w:left w:val="none" w:sz="0" w:space="0" w:color="auto"/>
        <w:bottom w:val="none" w:sz="0" w:space="0" w:color="auto"/>
        <w:right w:val="none" w:sz="0" w:space="0" w:color="auto"/>
      </w:divBdr>
      <w:divsChild>
        <w:div w:id="518739198">
          <w:marLeft w:val="446"/>
          <w:marRight w:val="0"/>
          <w:marTop w:val="0"/>
          <w:marBottom w:val="0"/>
          <w:divBdr>
            <w:top w:val="none" w:sz="0" w:space="0" w:color="auto"/>
            <w:left w:val="none" w:sz="0" w:space="0" w:color="auto"/>
            <w:bottom w:val="none" w:sz="0" w:space="0" w:color="auto"/>
            <w:right w:val="none" w:sz="0" w:space="0" w:color="auto"/>
          </w:divBdr>
        </w:div>
        <w:div w:id="852912050">
          <w:marLeft w:val="1166"/>
          <w:marRight w:val="0"/>
          <w:marTop w:val="0"/>
          <w:marBottom w:val="0"/>
          <w:divBdr>
            <w:top w:val="none" w:sz="0" w:space="0" w:color="auto"/>
            <w:left w:val="none" w:sz="0" w:space="0" w:color="auto"/>
            <w:bottom w:val="none" w:sz="0" w:space="0" w:color="auto"/>
            <w:right w:val="none" w:sz="0" w:space="0" w:color="auto"/>
          </w:divBdr>
        </w:div>
        <w:div w:id="1743523271">
          <w:marLeft w:val="446"/>
          <w:marRight w:val="0"/>
          <w:marTop w:val="0"/>
          <w:marBottom w:val="0"/>
          <w:divBdr>
            <w:top w:val="none" w:sz="0" w:space="0" w:color="auto"/>
            <w:left w:val="none" w:sz="0" w:space="0" w:color="auto"/>
            <w:bottom w:val="none" w:sz="0" w:space="0" w:color="auto"/>
            <w:right w:val="none" w:sz="0" w:space="0" w:color="auto"/>
          </w:divBdr>
        </w:div>
        <w:div w:id="1124499212">
          <w:marLeft w:val="446"/>
          <w:marRight w:val="0"/>
          <w:marTop w:val="0"/>
          <w:marBottom w:val="0"/>
          <w:divBdr>
            <w:top w:val="none" w:sz="0" w:space="0" w:color="auto"/>
            <w:left w:val="none" w:sz="0" w:space="0" w:color="auto"/>
            <w:bottom w:val="none" w:sz="0" w:space="0" w:color="auto"/>
            <w:right w:val="none" w:sz="0" w:space="0" w:color="auto"/>
          </w:divBdr>
        </w:div>
      </w:divsChild>
    </w:div>
    <w:div w:id="740760878">
      <w:bodyDiv w:val="1"/>
      <w:marLeft w:val="0"/>
      <w:marRight w:val="0"/>
      <w:marTop w:val="0"/>
      <w:marBottom w:val="0"/>
      <w:divBdr>
        <w:top w:val="none" w:sz="0" w:space="0" w:color="auto"/>
        <w:left w:val="none" w:sz="0" w:space="0" w:color="auto"/>
        <w:bottom w:val="none" w:sz="0" w:space="0" w:color="auto"/>
        <w:right w:val="none" w:sz="0" w:space="0" w:color="auto"/>
      </w:divBdr>
      <w:divsChild>
        <w:div w:id="1095591844">
          <w:marLeft w:val="446"/>
          <w:marRight w:val="0"/>
          <w:marTop w:val="0"/>
          <w:marBottom w:val="0"/>
          <w:divBdr>
            <w:top w:val="none" w:sz="0" w:space="0" w:color="auto"/>
            <w:left w:val="none" w:sz="0" w:space="0" w:color="auto"/>
            <w:bottom w:val="none" w:sz="0" w:space="0" w:color="auto"/>
            <w:right w:val="none" w:sz="0" w:space="0" w:color="auto"/>
          </w:divBdr>
        </w:div>
        <w:div w:id="1965036398">
          <w:marLeft w:val="1166"/>
          <w:marRight w:val="0"/>
          <w:marTop w:val="0"/>
          <w:marBottom w:val="0"/>
          <w:divBdr>
            <w:top w:val="none" w:sz="0" w:space="0" w:color="auto"/>
            <w:left w:val="none" w:sz="0" w:space="0" w:color="auto"/>
            <w:bottom w:val="none" w:sz="0" w:space="0" w:color="auto"/>
            <w:right w:val="none" w:sz="0" w:space="0" w:color="auto"/>
          </w:divBdr>
        </w:div>
        <w:div w:id="285432837">
          <w:marLeft w:val="446"/>
          <w:marRight w:val="0"/>
          <w:marTop w:val="0"/>
          <w:marBottom w:val="0"/>
          <w:divBdr>
            <w:top w:val="none" w:sz="0" w:space="0" w:color="auto"/>
            <w:left w:val="none" w:sz="0" w:space="0" w:color="auto"/>
            <w:bottom w:val="none" w:sz="0" w:space="0" w:color="auto"/>
            <w:right w:val="none" w:sz="0" w:space="0" w:color="auto"/>
          </w:divBdr>
        </w:div>
        <w:div w:id="1304315681">
          <w:marLeft w:val="1166"/>
          <w:marRight w:val="0"/>
          <w:marTop w:val="0"/>
          <w:marBottom w:val="0"/>
          <w:divBdr>
            <w:top w:val="none" w:sz="0" w:space="0" w:color="auto"/>
            <w:left w:val="none" w:sz="0" w:space="0" w:color="auto"/>
            <w:bottom w:val="none" w:sz="0" w:space="0" w:color="auto"/>
            <w:right w:val="none" w:sz="0" w:space="0" w:color="auto"/>
          </w:divBdr>
        </w:div>
        <w:div w:id="1004742510">
          <w:marLeft w:val="1166"/>
          <w:marRight w:val="0"/>
          <w:marTop w:val="0"/>
          <w:marBottom w:val="0"/>
          <w:divBdr>
            <w:top w:val="none" w:sz="0" w:space="0" w:color="auto"/>
            <w:left w:val="none" w:sz="0" w:space="0" w:color="auto"/>
            <w:bottom w:val="none" w:sz="0" w:space="0" w:color="auto"/>
            <w:right w:val="none" w:sz="0" w:space="0" w:color="auto"/>
          </w:divBdr>
        </w:div>
      </w:divsChild>
    </w:div>
    <w:div w:id="792600793">
      <w:bodyDiv w:val="1"/>
      <w:marLeft w:val="0"/>
      <w:marRight w:val="0"/>
      <w:marTop w:val="0"/>
      <w:marBottom w:val="0"/>
      <w:divBdr>
        <w:top w:val="none" w:sz="0" w:space="0" w:color="auto"/>
        <w:left w:val="none" w:sz="0" w:space="0" w:color="auto"/>
        <w:bottom w:val="none" w:sz="0" w:space="0" w:color="auto"/>
        <w:right w:val="none" w:sz="0" w:space="0" w:color="auto"/>
      </w:divBdr>
      <w:divsChild>
        <w:div w:id="1991206870">
          <w:marLeft w:val="1166"/>
          <w:marRight w:val="0"/>
          <w:marTop w:val="0"/>
          <w:marBottom w:val="0"/>
          <w:divBdr>
            <w:top w:val="none" w:sz="0" w:space="0" w:color="auto"/>
            <w:left w:val="none" w:sz="0" w:space="0" w:color="auto"/>
            <w:bottom w:val="none" w:sz="0" w:space="0" w:color="auto"/>
            <w:right w:val="none" w:sz="0" w:space="0" w:color="auto"/>
          </w:divBdr>
        </w:div>
      </w:divsChild>
    </w:div>
    <w:div w:id="853154726">
      <w:bodyDiv w:val="1"/>
      <w:marLeft w:val="0"/>
      <w:marRight w:val="0"/>
      <w:marTop w:val="0"/>
      <w:marBottom w:val="0"/>
      <w:divBdr>
        <w:top w:val="none" w:sz="0" w:space="0" w:color="auto"/>
        <w:left w:val="none" w:sz="0" w:space="0" w:color="auto"/>
        <w:bottom w:val="none" w:sz="0" w:space="0" w:color="auto"/>
        <w:right w:val="none" w:sz="0" w:space="0" w:color="auto"/>
      </w:divBdr>
    </w:div>
    <w:div w:id="924538485">
      <w:bodyDiv w:val="1"/>
      <w:marLeft w:val="0"/>
      <w:marRight w:val="0"/>
      <w:marTop w:val="0"/>
      <w:marBottom w:val="0"/>
      <w:divBdr>
        <w:top w:val="none" w:sz="0" w:space="0" w:color="auto"/>
        <w:left w:val="none" w:sz="0" w:space="0" w:color="auto"/>
        <w:bottom w:val="none" w:sz="0" w:space="0" w:color="auto"/>
        <w:right w:val="none" w:sz="0" w:space="0" w:color="auto"/>
      </w:divBdr>
    </w:div>
    <w:div w:id="929852145">
      <w:bodyDiv w:val="1"/>
      <w:marLeft w:val="0"/>
      <w:marRight w:val="0"/>
      <w:marTop w:val="0"/>
      <w:marBottom w:val="0"/>
      <w:divBdr>
        <w:top w:val="none" w:sz="0" w:space="0" w:color="auto"/>
        <w:left w:val="none" w:sz="0" w:space="0" w:color="auto"/>
        <w:bottom w:val="none" w:sz="0" w:space="0" w:color="auto"/>
        <w:right w:val="none" w:sz="0" w:space="0" w:color="auto"/>
      </w:divBdr>
    </w:div>
    <w:div w:id="1014379035">
      <w:bodyDiv w:val="1"/>
      <w:marLeft w:val="0"/>
      <w:marRight w:val="0"/>
      <w:marTop w:val="0"/>
      <w:marBottom w:val="0"/>
      <w:divBdr>
        <w:top w:val="none" w:sz="0" w:space="0" w:color="auto"/>
        <w:left w:val="none" w:sz="0" w:space="0" w:color="auto"/>
        <w:bottom w:val="none" w:sz="0" w:space="0" w:color="auto"/>
        <w:right w:val="none" w:sz="0" w:space="0" w:color="auto"/>
      </w:divBdr>
      <w:divsChild>
        <w:div w:id="1198665852">
          <w:marLeft w:val="446"/>
          <w:marRight w:val="0"/>
          <w:marTop w:val="0"/>
          <w:marBottom w:val="0"/>
          <w:divBdr>
            <w:top w:val="none" w:sz="0" w:space="0" w:color="auto"/>
            <w:left w:val="none" w:sz="0" w:space="0" w:color="auto"/>
            <w:bottom w:val="none" w:sz="0" w:space="0" w:color="auto"/>
            <w:right w:val="none" w:sz="0" w:space="0" w:color="auto"/>
          </w:divBdr>
        </w:div>
        <w:div w:id="178156974">
          <w:marLeft w:val="1166"/>
          <w:marRight w:val="0"/>
          <w:marTop w:val="0"/>
          <w:marBottom w:val="0"/>
          <w:divBdr>
            <w:top w:val="none" w:sz="0" w:space="0" w:color="auto"/>
            <w:left w:val="none" w:sz="0" w:space="0" w:color="auto"/>
            <w:bottom w:val="none" w:sz="0" w:space="0" w:color="auto"/>
            <w:right w:val="none" w:sz="0" w:space="0" w:color="auto"/>
          </w:divBdr>
        </w:div>
        <w:div w:id="355084485">
          <w:marLeft w:val="1886"/>
          <w:marRight w:val="0"/>
          <w:marTop w:val="0"/>
          <w:marBottom w:val="0"/>
          <w:divBdr>
            <w:top w:val="none" w:sz="0" w:space="0" w:color="auto"/>
            <w:left w:val="none" w:sz="0" w:space="0" w:color="auto"/>
            <w:bottom w:val="none" w:sz="0" w:space="0" w:color="auto"/>
            <w:right w:val="none" w:sz="0" w:space="0" w:color="auto"/>
          </w:divBdr>
        </w:div>
        <w:div w:id="1677462919">
          <w:marLeft w:val="1166"/>
          <w:marRight w:val="0"/>
          <w:marTop w:val="0"/>
          <w:marBottom w:val="0"/>
          <w:divBdr>
            <w:top w:val="none" w:sz="0" w:space="0" w:color="auto"/>
            <w:left w:val="none" w:sz="0" w:space="0" w:color="auto"/>
            <w:bottom w:val="none" w:sz="0" w:space="0" w:color="auto"/>
            <w:right w:val="none" w:sz="0" w:space="0" w:color="auto"/>
          </w:divBdr>
        </w:div>
        <w:div w:id="1480924971">
          <w:marLeft w:val="1166"/>
          <w:marRight w:val="0"/>
          <w:marTop w:val="0"/>
          <w:marBottom w:val="0"/>
          <w:divBdr>
            <w:top w:val="none" w:sz="0" w:space="0" w:color="auto"/>
            <w:left w:val="none" w:sz="0" w:space="0" w:color="auto"/>
            <w:bottom w:val="none" w:sz="0" w:space="0" w:color="auto"/>
            <w:right w:val="none" w:sz="0" w:space="0" w:color="auto"/>
          </w:divBdr>
        </w:div>
      </w:divsChild>
    </w:div>
    <w:div w:id="1097868861">
      <w:bodyDiv w:val="1"/>
      <w:marLeft w:val="0"/>
      <w:marRight w:val="0"/>
      <w:marTop w:val="0"/>
      <w:marBottom w:val="0"/>
      <w:divBdr>
        <w:top w:val="none" w:sz="0" w:space="0" w:color="auto"/>
        <w:left w:val="none" w:sz="0" w:space="0" w:color="auto"/>
        <w:bottom w:val="none" w:sz="0" w:space="0" w:color="auto"/>
        <w:right w:val="none" w:sz="0" w:space="0" w:color="auto"/>
      </w:divBdr>
    </w:div>
    <w:div w:id="1109542786">
      <w:bodyDiv w:val="1"/>
      <w:marLeft w:val="0"/>
      <w:marRight w:val="0"/>
      <w:marTop w:val="0"/>
      <w:marBottom w:val="0"/>
      <w:divBdr>
        <w:top w:val="none" w:sz="0" w:space="0" w:color="auto"/>
        <w:left w:val="none" w:sz="0" w:space="0" w:color="auto"/>
        <w:bottom w:val="none" w:sz="0" w:space="0" w:color="auto"/>
        <w:right w:val="none" w:sz="0" w:space="0" w:color="auto"/>
      </w:divBdr>
      <w:divsChild>
        <w:div w:id="1692682404">
          <w:marLeft w:val="446"/>
          <w:marRight w:val="0"/>
          <w:marTop w:val="0"/>
          <w:marBottom w:val="0"/>
          <w:divBdr>
            <w:top w:val="none" w:sz="0" w:space="0" w:color="auto"/>
            <w:left w:val="none" w:sz="0" w:space="0" w:color="auto"/>
            <w:bottom w:val="none" w:sz="0" w:space="0" w:color="auto"/>
            <w:right w:val="none" w:sz="0" w:space="0" w:color="auto"/>
          </w:divBdr>
        </w:div>
        <w:div w:id="1161115301">
          <w:marLeft w:val="446"/>
          <w:marRight w:val="0"/>
          <w:marTop w:val="0"/>
          <w:marBottom w:val="0"/>
          <w:divBdr>
            <w:top w:val="none" w:sz="0" w:space="0" w:color="auto"/>
            <w:left w:val="none" w:sz="0" w:space="0" w:color="auto"/>
            <w:bottom w:val="none" w:sz="0" w:space="0" w:color="auto"/>
            <w:right w:val="none" w:sz="0" w:space="0" w:color="auto"/>
          </w:divBdr>
        </w:div>
        <w:div w:id="2052655471">
          <w:marLeft w:val="1166"/>
          <w:marRight w:val="0"/>
          <w:marTop w:val="0"/>
          <w:marBottom w:val="0"/>
          <w:divBdr>
            <w:top w:val="none" w:sz="0" w:space="0" w:color="auto"/>
            <w:left w:val="none" w:sz="0" w:space="0" w:color="auto"/>
            <w:bottom w:val="none" w:sz="0" w:space="0" w:color="auto"/>
            <w:right w:val="none" w:sz="0" w:space="0" w:color="auto"/>
          </w:divBdr>
        </w:div>
        <w:div w:id="1673029788">
          <w:marLeft w:val="446"/>
          <w:marRight w:val="0"/>
          <w:marTop w:val="0"/>
          <w:marBottom w:val="0"/>
          <w:divBdr>
            <w:top w:val="none" w:sz="0" w:space="0" w:color="auto"/>
            <w:left w:val="none" w:sz="0" w:space="0" w:color="auto"/>
            <w:bottom w:val="none" w:sz="0" w:space="0" w:color="auto"/>
            <w:right w:val="none" w:sz="0" w:space="0" w:color="auto"/>
          </w:divBdr>
        </w:div>
      </w:divsChild>
    </w:div>
    <w:div w:id="1302466386">
      <w:bodyDiv w:val="1"/>
      <w:marLeft w:val="0"/>
      <w:marRight w:val="0"/>
      <w:marTop w:val="0"/>
      <w:marBottom w:val="0"/>
      <w:divBdr>
        <w:top w:val="none" w:sz="0" w:space="0" w:color="auto"/>
        <w:left w:val="none" w:sz="0" w:space="0" w:color="auto"/>
        <w:bottom w:val="none" w:sz="0" w:space="0" w:color="auto"/>
        <w:right w:val="none" w:sz="0" w:space="0" w:color="auto"/>
      </w:divBdr>
      <w:divsChild>
        <w:div w:id="1366443572">
          <w:marLeft w:val="446"/>
          <w:marRight w:val="0"/>
          <w:marTop w:val="0"/>
          <w:marBottom w:val="0"/>
          <w:divBdr>
            <w:top w:val="none" w:sz="0" w:space="0" w:color="auto"/>
            <w:left w:val="none" w:sz="0" w:space="0" w:color="auto"/>
            <w:bottom w:val="none" w:sz="0" w:space="0" w:color="auto"/>
            <w:right w:val="none" w:sz="0" w:space="0" w:color="auto"/>
          </w:divBdr>
        </w:div>
      </w:divsChild>
    </w:div>
    <w:div w:id="1419671568">
      <w:bodyDiv w:val="1"/>
      <w:marLeft w:val="0"/>
      <w:marRight w:val="0"/>
      <w:marTop w:val="0"/>
      <w:marBottom w:val="0"/>
      <w:divBdr>
        <w:top w:val="none" w:sz="0" w:space="0" w:color="auto"/>
        <w:left w:val="none" w:sz="0" w:space="0" w:color="auto"/>
        <w:bottom w:val="none" w:sz="0" w:space="0" w:color="auto"/>
        <w:right w:val="none" w:sz="0" w:space="0" w:color="auto"/>
      </w:divBdr>
      <w:divsChild>
        <w:div w:id="1430079813">
          <w:marLeft w:val="446"/>
          <w:marRight w:val="0"/>
          <w:marTop w:val="0"/>
          <w:marBottom w:val="0"/>
          <w:divBdr>
            <w:top w:val="none" w:sz="0" w:space="0" w:color="auto"/>
            <w:left w:val="none" w:sz="0" w:space="0" w:color="auto"/>
            <w:bottom w:val="none" w:sz="0" w:space="0" w:color="auto"/>
            <w:right w:val="none" w:sz="0" w:space="0" w:color="auto"/>
          </w:divBdr>
        </w:div>
        <w:div w:id="257518029">
          <w:marLeft w:val="1166"/>
          <w:marRight w:val="0"/>
          <w:marTop w:val="0"/>
          <w:marBottom w:val="0"/>
          <w:divBdr>
            <w:top w:val="none" w:sz="0" w:space="0" w:color="auto"/>
            <w:left w:val="none" w:sz="0" w:space="0" w:color="auto"/>
            <w:bottom w:val="none" w:sz="0" w:space="0" w:color="auto"/>
            <w:right w:val="none" w:sz="0" w:space="0" w:color="auto"/>
          </w:divBdr>
        </w:div>
        <w:div w:id="901604228">
          <w:marLeft w:val="1166"/>
          <w:marRight w:val="0"/>
          <w:marTop w:val="0"/>
          <w:marBottom w:val="0"/>
          <w:divBdr>
            <w:top w:val="none" w:sz="0" w:space="0" w:color="auto"/>
            <w:left w:val="none" w:sz="0" w:space="0" w:color="auto"/>
            <w:bottom w:val="none" w:sz="0" w:space="0" w:color="auto"/>
            <w:right w:val="none" w:sz="0" w:space="0" w:color="auto"/>
          </w:divBdr>
        </w:div>
        <w:div w:id="545025074">
          <w:marLeft w:val="1166"/>
          <w:marRight w:val="0"/>
          <w:marTop w:val="0"/>
          <w:marBottom w:val="0"/>
          <w:divBdr>
            <w:top w:val="none" w:sz="0" w:space="0" w:color="auto"/>
            <w:left w:val="none" w:sz="0" w:space="0" w:color="auto"/>
            <w:bottom w:val="none" w:sz="0" w:space="0" w:color="auto"/>
            <w:right w:val="none" w:sz="0" w:space="0" w:color="auto"/>
          </w:divBdr>
        </w:div>
        <w:div w:id="1437217782">
          <w:marLeft w:val="1166"/>
          <w:marRight w:val="0"/>
          <w:marTop w:val="0"/>
          <w:marBottom w:val="0"/>
          <w:divBdr>
            <w:top w:val="none" w:sz="0" w:space="0" w:color="auto"/>
            <w:left w:val="none" w:sz="0" w:space="0" w:color="auto"/>
            <w:bottom w:val="none" w:sz="0" w:space="0" w:color="auto"/>
            <w:right w:val="none" w:sz="0" w:space="0" w:color="auto"/>
          </w:divBdr>
        </w:div>
        <w:div w:id="2015497875">
          <w:marLeft w:val="1166"/>
          <w:marRight w:val="0"/>
          <w:marTop w:val="0"/>
          <w:marBottom w:val="0"/>
          <w:divBdr>
            <w:top w:val="none" w:sz="0" w:space="0" w:color="auto"/>
            <w:left w:val="none" w:sz="0" w:space="0" w:color="auto"/>
            <w:bottom w:val="none" w:sz="0" w:space="0" w:color="auto"/>
            <w:right w:val="none" w:sz="0" w:space="0" w:color="auto"/>
          </w:divBdr>
        </w:div>
        <w:div w:id="688725010">
          <w:marLeft w:val="1166"/>
          <w:marRight w:val="0"/>
          <w:marTop w:val="0"/>
          <w:marBottom w:val="0"/>
          <w:divBdr>
            <w:top w:val="none" w:sz="0" w:space="0" w:color="auto"/>
            <w:left w:val="none" w:sz="0" w:space="0" w:color="auto"/>
            <w:bottom w:val="none" w:sz="0" w:space="0" w:color="auto"/>
            <w:right w:val="none" w:sz="0" w:space="0" w:color="auto"/>
          </w:divBdr>
        </w:div>
        <w:div w:id="1558661234">
          <w:marLeft w:val="1166"/>
          <w:marRight w:val="0"/>
          <w:marTop w:val="0"/>
          <w:marBottom w:val="0"/>
          <w:divBdr>
            <w:top w:val="none" w:sz="0" w:space="0" w:color="auto"/>
            <w:left w:val="none" w:sz="0" w:space="0" w:color="auto"/>
            <w:bottom w:val="none" w:sz="0" w:space="0" w:color="auto"/>
            <w:right w:val="none" w:sz="0" w:space="0" w:color="auto"/>
          </w:divBdr>
        </w:div>
        <w:div w:id="1444571630">
          <w:marLeft w:val="1166"/>
          <w:marRight w:val="0"/>
          <w:marTop w:val="0"/>
          <w:marBottom w:val="0"/>
          <w:divBdr>
            <w:top w:val="none" w:sz="0" w:space="0" w:color="auto"/>
            <w:left w:val="none" w:sz="0" w:space="0" w:color="auto"/>
            <w:bottom w:val="none" w:sz="0" w:space="0" w:color="auto"/>
            <w:right w:val="none" w:sz="0" w:space="0" w:color="auto"/>
          </w:divBdr>
        </w:div>
        <w:div w:id="1611401209">
          <w:marLeft w:val="1166"/>
          <w:marRight w:val="0"/>
          <w:marTop w:val="0"/>
          <w:marBottom w:val="0"/>
          <w:divBdr>
            <w:top w:val="none" w:sz="0" w:space="0" w:color="auto"/>
            <w:left w:val="none" w:sz="0" w:space="0" w:color="auto"/>
            <w:bottom w:val="none" w:sz="0" w:space="0" w:color="auto"/>
            <w:right w:val="none" w:sz="0" w:space="0" w:color="auto"/>
          </w:divBdr>
        </w:div>
      </w:divsChild>
    </w:div>
    <w:div w:id="1493990266">
      <w:bodyDiv w:val="1"/>
      <w:marLeft w:val="0"/>
      <w:marRight w:val="0"/>
      <w:marTop w:val="0"/>
      <w:marBottom w:val="0"/>
      <w:divBdr>
        <w:top w:val="none" w:sz="0" w:space="0" w:color="auto"/>
        <w:left w:val="none" w:sz="0" w:space="0" w:color="auto"/>
        <w:bottom w:val="none" w:sz="0" w:space="0" w:color="auto"/>
        <w:right w:val="none" w:sz="0" w:space="0" w:color="auto"/>
      </w:divBdr>
      <w:divsChild>
        <w:div w:id="1770269980">
          <w:marLeft w:val="274"/>
          <w:marRight w:val="0"/>
          <w:marTop w:val="0"/>
          <w:marBottom w:val="0"/>
          <w:divBdr>
            <w:top w:val="none" w:sz="0" w:space="0" w:color="auto"/>
            <w:left w:val="none" w:sz="0" w:space="0" w:color="auto"/>
            <w:bottom w:val="none" w:sz="0" w:space="0" w:color="auto"/>
            <w:right w:val="none" w:sz="0" w:space="0" w:color="auto"/>
          </w:divBdr>
        </w:div>
        <w:div w:id="2067021520">
          <w:marLeft w:val="274"/>
          <w:marRight w:val="0"/>
          <w:marTop w:val="0"/>
          <w:marBottom w:val="0"/>
          <w:divBdr>
            <w:top w:val="none" w:sz="0" w:space="0" w:color="auto"/>
            <w:left w:val="none" w:sz="0" w:space="0" w:color="auto"/>
            <w:bottom w:val="none" w:sz="0" w:space="0" w:color="auto"/>
            <w:right w:val="none" w:sz="0" w:space="0" w:color="auto"/>
          </w:divBdr>
        </w:div>
        <w:div w:id="1002272752">
          <w:marLeft w:val="994"/>
          <w:marRight w:val="0"/>
          <w:marTop w:val="0"/>
          <w:marBottom w:val="0"/>
          <w:divBdr>
            <w:top w:val="none" w:sz="0" w:space="0" w:color="auto"/>
            <w:left w:val="none" w:sz="0" w:space="0" w:color="auto"/>
            <w:bottom w:val="none" w:sz="0" w:space="0" w:color="auto"/>
            <w:right w:val="none" w:sz="0" w:space="0" w:color="auto"/>
          </w:divBdr>
        </w:div>
      </w:divsChild>
    </w:div>
    <w:div w:id="1537962196">
      <w:bodyDiv w:val="1"/>
      <w:marLeft w:val="0"/>
      <w:marRight w:val="0"/>
      <w:marTop w:val="0"/>
      <w:marBottom w:val="0"/>
      <w:divBdr>
        <w:top w:val="none" w:sz="0" w:space="0" w:color="auto"/>
        <w:left w:val="none" w:sz="0" w:space="0" w:color="auto"/>
        <w:bottom w:val="none" w:sz="0" w:space="0" w:color="auto"/>
        <w:right w:val="none" w:sz="0" w:space="0" w:color="auto"/>
      </w:divBdr>
    </w:div>
    <w:div w:id="1618827354">
      <w:bodyDiv w:val="1"/>
      <w:marLeft w:val="0"/>
      <w:marRight w:val="0"/>
      <w:marTop w:val="0"/>
      <w:marBottom w:val="0"/>
      <w:divBdr>
        <w:top w:val="none" w:sz="0" w:space="0" w:color="auto"/>
        <w:left w:val="none" w:sz="0" w:space="0" w:color="auto"/>
        <w:bottom w:val="none" w:sz="0" w:space="0" w:color="auto"/>
        <w:right w:val="none" w:sz="0" w:space="0" w:color="auto"/>
      </w:divBdr>
      <w:divsChild>
        <w:div w:id="529683281">
          <w:marLeft w:val="994"/>
          <w:marRight w:val="0"/>
          <w:marTop w:val="0"/>
          <w:marBottom w:val="0"/>
          <w:divBdr>
            <w:top w:val="none" w:sz="0" w:space="0" w:color="auto"/>
            <w:left w:val="none" w:sz="0" w:space="0" w:color="auto"/>
            <w:bottom w:val="none" w:sz="0" w:space="0" w:color="auto"/>
            <w:right w:val="none" w:sz="0" w:space="0" w:color="auto"/>
          </w:divBdr>
        </w:div>
      </w:divsChild>
    </w:div>
    <w:div w:id="1719357111">
      <w:bodyDiv w:val="1"/>
      <w:marLeft w:val="0"/>
      <w:marRight w:val="0"/>
      <w:marTop w:val="0"/>
      <w:marBottom w:val="0"/>
      <w:divBdr>
        <w:top w:val="none" w:sz="0" w:space="0" w:color="auto"/>
        <w:left w:val="none" w:sz="0" w:space="0" w:color="auto"/>
        <w:bottom w:val="none" w:sz="0" w:space="0" w:color="auto"/>
        <w:right w:val="none" w:sz="0" w:space="0" w:color="auto"/>
      </w:divBdr>
      <w:divsChild>
        <w:div w:id="2014986921">
          <w:marLeft w:val="446"/>
          <w:marRight w:val="0"/>
          <w:marTop w:val="0"/>
          <w:marBottom w:val="0"/>
          <w:divBdr>
            <w:top w:val="none" w:sz="0" w:space="0" w:color="auto"/>
            <w:left w:val="none" w:sz="0" w:space="0" w:color="auto"/>
            <w:bottom w:val="none" w:sz="0" w:space="0" w:color="auto"/>
            <w:right w:val="none" w:sz="0" w:space="0" w:color="auto"/>
          </w:divBdr>
        </w:div>
      </w:divsChild>
    </w:div>
    <w:div w:id="1750033220">
      <w:bodyDiv w:val="1"/>
      <w:marLeft w:val="0"/>
      <w:marRight w:val="0"/>
      <w:marTop w:val="0"/>
      <w:marBottom w:val="0"/>
      <w:divBdr>
        <w:top w:val="none" w:sz="0" w:space="0" w:color="auto"/>
        <w:left w:val="none" w:sz="0" w:space="0" w:color="auto"/>
        <w:bottom w:val="none" w:sz="0" w:space="0" w:color="auto"/>
        <w:right w:val="none" w:sz="0" w:space="0" w:color="auto"/>
      </w:divBdr>
    </w:div>
    <w:div w:id="1818647561">
      <w:bodyDiv w:val="1"/>
      <w:marLeft w:val="0"/>
      <w:marRight w:val="0"/>
      <w:marTop w:val="0"/>
      <w:marBottom w:val="0"/>
      <w:divBdr>
        <w:top w:val="none" w:sz="0" w:space="0" w:color="auto"/>
        <w:left w:val="none" w:sz="0" w:space="0" w:color="auto"/>
        <w:bottom w:val="none" w:sz="0" w:space="0" w:color="auto"/>
        <w:right w:val="none" w:sz="0" w:space="0" w:color="auto"/>
      </w:divBdr>
      <w:divsChild>
        <w:div w:id="2126734807">
          <w:marLeft w:val="446"/>
          <w:marRight w:val="0"/>
          <w:marTop w:val="0"/>
          <w:marBottom w:val="0"/>
          <w:divBdr>
            <w:top w:val="none" w:sz="0" w:space="0" w:color="auto"/>
            <w:left w:val="none" w:sz="0" w:space="0" w:color="auto"/>
            <w:bottom w:val="none" w:sz="0" w:space="0" w:color="auto"/>
            <w:right w:val="none" w:sz="0" w:space="0" w:color="auto"/>
          </w:divBdr>
        </w:div>
        <w:div w:id="835609382">
          <w:marLeft w:val="446"/>
          <w:marRight w:val="0"/>
          <w:marTop w:val="0"/>
          <w:marBottom w:val="0"/>
          <w:divBdr>
            <w:top w:val="none" w:sz="0" w:space="0" w:color="auto"/>
            <w:left w:val="none" w:sz="0" w:space="0" w:color="auto"/>
            <w:bottom w:val="none" w:sz="0" w:space="0" w:color="auto"/>
            <w:right w:val="none" w:sz="0" w:space="0" w:color="auto"/>
          </w:divBdr>
        </w:div>
        <w:div w:id="809633225">
          <w:marLeft w:val="1166"/>
          <w:marRight w:val="0"/>
          <w:marTop w:val="0"/>
          <w:marBottom w:val="0"/>
          <w:divBdr>
            <w:top w:val="none" w:sz="0" w:space="0" w:color="auto"/>
            <w:left w:val="none" w:sz="0" w:space="0" w:color="auto"/>
            <w:bottom w:val="none" w:sz="0" w:space="0" w:color="auto"/>
            <w:right w:val="none" w:sz="0" w:space="0" w:color="auto"/>
          </w:divBdr>
        </w:div>
        <w:div w:id="289171079">
          <w:marLeft w:val="1166"/>
          <w:marRight w:val="0"/>
          <w:marTop w:val="0"/>
          <w:marBottom w:val="0"/>
          <w:divBdr>
            <w:top w:val="none" w:sz="0" w:space="0" w:color="auto"/>
            <w:left w:val="none" w:sz="0" w:space="0" w:color="auto"/>
            <w:bottom w:val="none" w:sz="0" w:space="0" w:color="auto"/>
            <w:right w:val="none" w:sz="0" w:space="0" w:color="auto"/>
          </w:divBdr>
        </w:div>
      </w:divsChild>
    </w:div>
    <w:div w:id="1830828482">
      <w:bodyDiv w:val="1"/>
      <w:marLeft w:val="0"/>
      <w:marRight w:val="0"/>
      <w:marTop w:val="0"/>
      <w:marBottom w:val="0"/>
      <w:divBdr>
        <w:top w:val="none" w:sz="0" w:space="0" w:color="auto"/>
        <w:left w:val="none" w:sz="0" w:space="0" w:color="auto"/>
        <w:bottom w:val="none" w:sz="0" w:space="0" w:color="auto"/>
        <w:right w:val="none" w:sz="0" w:space="0" w:color="auto"/>
      </w:divBdr>
    </w:div>
    <w:div w:id="1893539568">
      <w:bodyDiv w:val="1"/>
      <w:marLeft w:val="0"/>
      <w:marRight w:val="0"/>
      <w:marTop w:val="0"/>
      <w:marBottom w:val="0"/>
      <w:divBdr>
        <w:top w:val="none" w:sz="0" w:space="0" w:color="auto"/>
        <w:left w:val="none" w:sz="0" w:space="0" w:color="auto"/>
        <w:bottom w:val="none" w:sz="0" w:space="0" w:color="auto"/>
        <w:right w:val="none" w:sz="0" w:space="0" w:color="auto"/>
      </w:divBdr>
      <w:divsChild>
        <w:div w:id="70587703">
          <w:marLeft w:val="1166"/>
          <w:marRight w:val="0"/>
          <w:marTop w:val="0"/>
          <w:marBottom w:val="0"/>
          <w:divBdr>
            <w:top w:val="none" w:sz="0" w:space="0" w:color="auto"/>
            <w:left w:val="none" w:sz="0" w:space="0" w:color="auto"/>
            <w:bottom w:val="none" w:sz="0" w:space="0" w:color="auto"/>
            <w:right w:val="none" w:sz="0" w:space="0" w:color="auto"/>
          </w:divBdr>
        </w:div>
      </w:divsChild>
    </w:div>
    <w:div w:id="1900705954">
      <w:bodyDiv w:val="1"/>
      <w:marLeft w:val="0"/>
      <w:marRight w:val="0"/>
      <w:marTop w:val="0"/>
      <w:marBottom w:val="0"/>
      <w:divBdr>
        <w:top w:val="none" w:sz="0" w:space="0" w:color="auto"/>
        <w:left w:val="none" w:sz="0" w:space="0" w:color="auto"/>
        <w:bottom w:val="none" w:sz="0" w:space="0" w:color="auto"/>
        <w:right w:val="none" w:sz="0" w:space="0" w:color="auto"/>
      </w:divBdr>
      <w:divsChild>
        <w:div w:id="906763995">
          <w:marLeft w:val="446"/>
          <w:marRight w:val="0"/>
          <w:marTop w:val="0"/>
          <w:marBottom w:val="0"/>
          <w:divBdr>
            <w:top w:val="none" w:sz="0" w:space="0" w:color="auto"/>
            <w:left w:val="none" w:sz="0" w:space="0" w:color="auto"/>
            <w:bottom w:val="none" w:sz="0" w:space="0" w:color="auto"/>
            <w:right w:val="none" w:sz="0" w:space="0" w:color="auto"/>
          </w:divBdr>
        </w:div>
        <w:div w:id="2033847046">
          <w:marLeft w:val="1166"/>
          <w:marRight w:val="0"/>
          <w:marTop w:val="0"/>
          <w:marBottom w:val="0"/>
          <w:divBdr>
            <w:top w:val="none" w:sz="0" w:space="0" w:color="auto"/>
            <w:left w:val="none" w:sz="0" w:space="0" w:color="auto"/>
            <w:bottom w:val="none" w:sz="0" w:space="0" w:color="auto"/>
            <w:right w:val="none" w:sz="0" w:space="0" w:color="auto"/>
          </w:divBdr>
        </w:div>
        <w:div w:id="1169565700">
          <w:marLeft w:val="1166"/>
          <w:marRight w:val="0"/>
          <w:marTop w:val="0"/>
          <w:marBottom w:val="0"/>
          <w:divBdr>
            <w:top w:val="none" w:sz="0" w:space="0" w:color="auto"/>
            <w:left w:val="none" w:sz="0" w:space="0" w:color="auto"/>
            <w:bottom w:val="none" w:sz="0" w:space="0" w:color="auto"/>
            <w:right w:val="none" w:sz="0" w:space="0" w:color="auto"/>
          </w:divBdr>
        </w:div>
        <w:div w:id="1975989193">
          <w:marLeft w:val="1166"/>
          <w:marRight w:val="0"/>
          <w:marTop w:val="0"/>
          <w:marBottom w:val="0"/>
          <w:divBdr>
            <w:top w:val="none" w:sz="0" w:space="0" w:color="auto"/>
            <w:left w:val="none" w:sz="0" w:space="0" w:color="auto"/>
            <w:bottom w:val="none" w:sz="0" w:space="0" w:color="auto"/>
            <w:right w:val="none" w:sz="0" w:space="0" w:color="auto"/>
          </w:divBdr>
        </w:div>
        <w:div w:id="1897083951">
          <w:marLeft w:val="1166"/>
          <w:marRight w:val="0"/>
          <w:marTop w:val="0"/>
          <w:marBottom w:val="0"/>
          <w:divBdr>
            <w:top w:val="none" w:sz="0" w:space="0" w:color="auto"/>
            <w:left w:val="none" w:sz="0" w:space="0" w:color="auto"/>
            <w:bottom w:val="none" w:sz="0" w:space="0" w:color="auto"/>
            <w:right w:val="none" w:sz="0" w:space="0" w:color="auto"/>
          </w:divBdr>
        </w:div>
        <w:div w:id="566841031">
          <w:marLeft w:val="1166"/>
          <w:marRight w:val="0"/>
          <w:marTop w:val="0"/>
          <w:marBottom w:val="0"/>
          <w:divBdr>
            <w:top w:val="none" w:sz="0" w:space="0" w:color="auto"/>
            <w:left w:val="none" w:sz="0" w:space="0" w:color="auto"/>
            <w:bottom w:val="none" w:sz="0" w:space="0" w:color="auto"/>
            <w:right w:val="none" w:sz="0" w:space="0" w:color="auto"/>
          </w:divBdr>
        </w:div>
        <w:div w:id="637882702">
          <w:marLeft w:val="1166"/>
          <w:marRight w:val="0"/>
          <w:marTop w:val="0"/>
          <w:marBottom w:val="0"/>
          <w:divBdr>
            <w:top w:val="none" w:sz="0" w:space="0" w:color="auto"/>
            <w:left w:val="none" w:sz="0" w:space="0" w:color="auto"/>
            <w:bottom w:val="none" w:sz="0" w:space="0" w:color="auto"/>
            <w:right w:val="none" w:sz="0" w:space="0" w:color="auto"/>
          </w:divBdr>
        </w:div>
        <w:div w:id="971833490">
          <w:marLeft w:val="1166"/>
          <w:marRight w:val="0"/>
          <w:marTop w:val="0"/>
          <w:marBottom w:val="0"/>
          <w:divBdr>
            <w:top w:val="none" w:sz="0" w:space="0" w:color="auto"/>
            <w:left w:val="none" w:sz="0" w:space="0" w:color="auto"/>
            <w:bottom w:val="none" w:sz="0" w:space="0" w:color="auto"/>
            <w:right w:val="none" w:sz="0" w:space="0" w:color="auto"/>
          </w:divBdr>
        </w:div>
        <w:div w:id="160126540">
          <w:marLeft w:val="1166"/>
          <w:marRight w:val="0"/>
          <w:marTop w:val="0"/>
          <w:marBottom w:val="0"/>
          <w:divBdr>
            <w:top w:val="none" w:sz="0" w:space="0" w:color="auto"/>
            <w:left w:val="none" w:sz="0" w:space="0" w:color="auto"/>
            <w:bottom w:val="none" w:sz="0" w:space="0" w:color="auto"/>
            <w:right w:val="none" w:sz="0" w:space="0" w:color="auto"/>
          </w:divBdr>
        </w:div>
        <w:div w:id="1655983925">
          <w:marLeft w:val="1166"/>
          <w:marRight w:val="0"/>
          <w:marTop w:val="0"/>
          <w:marBottom w:val="0"/>
          <w:divBdr>
            <w:top w:val="none" w:sz="0" w:space="0" w:color="auto"/>
            <w:left w:val="none" w:sz="0" w:space="0" w:color="auto"/>
            <w:bottom w:val="none" w:sz="0" w:space="0" w:color="auto"/>
            <w:right w:val="none" w:sz="0" w:space="0" w:color="auto"/>
          </w:divBdr>
        </w:div>
        <w:div w:id="1561595401">
          <w:marLeft w:val="1166"/>
          <w:marRight w:val="0"/>
          <w:marTop w:val="0"/>
          <w:marBottom w:val="0"/>
          <w:divBdr>
            <w:top w:val="none" w:sz="0" w:space="0" w:color="auto"/>
            <w:left w:val="none" w:sz="0" w:space="0" w:color="auto"/>
            <w:bottom w:val="none" w:sz="0" w:space="0" w:color="auto"/>
            <w:right w:val="none" w:sz="0" w:space="0" w:color="auto"/>
          </w:divBdr>
        </w:div>
      </w:divsChild>
    </w:div>
    <w:div w:id="1903322699">
      <w:bodyDiv w:val="1"/>
      <w:marLeft w:val="0"/>
      <w:marRight w:val="0"/>
      <w:marTop w:val="0"/>
      <w:marBottom w:val="0"/>
      <w:divBdr>
        <w:top w:val="none" w:sz="0" w:space="0" w:color="auto"/>
        <w:left w:val="none" w:sz="0" w:space="0" w:color="auto"/>
        <w:bottom w:val="none" w:sz="0" w:space="0" w:color="auto"/>
        <w:right w:val="none" w:sz="0" w:space="0" w:color="auto"/>
      </w:divBdr>
      <w:divsChild>
        <w:div w:id="727923475">
          <w:marLeft w:val="446"/>
          <w:marRight w:val="0"/>
          <w:marTop w:val="0"/>
          <w:marBottom w:val="0"/>
          <w:divBdr>
            <w:top w:val="none" w:sz="0" w:space="0" w:color="auto"/>
            <w:left w:val="none" w:sz="0" w:space="0" w:color="auto"/>
            <w:bottom w:val="none" w:sz="0" w:space="0" w:color="auto"/>
            <w:right w:val="none" w:sz="0" w:space="0" w:color="auto"/>
          </w:divBdr>
        </w:div>
      </w:divsChild>
    </w:div>
    <w:div w:id="1949311527">
      <w:bodyDiv w:val="1"/>
      <w:marLeft w:val="0"/>
      <w:marRight w:val="0"/>
      <w:marTop w:val="0"/>
      <w:marBottom w:val="0"/>
      <w:divBdr>
        <w:top w:val="none" w:sz="0" w:space="0" w:color="auto"/>
        <w:left w:val="none" w:sz="0" w:space="0" w:color="auto"/>
        <w:bottom w:val="none" w:sz="0" w:space="0" w:color="auto"/>
        <w:right w:val="none" w:sz="0" w:space="0" w:color="auto"/>
      </w:divBdr>
    </w:div>
    <w:div w:id="1960262853">
      <w:bodyDiv w:val="1"/>
      <w:marLeft w:val="0"/>
      <w:marRight w:val="0"/>
      <w:marTop w:val="0"/>
      <w:marBottom w:val="0"/>
      <w:divBdr>
        <w:top w:val="none" w:sz="0" w:space="0" w:color="auto"/>
        <w:left w:val="none" w:sz="0" w:space="0" w:color="auto"/>
        <w:bottom w:val="none" w:sz="0" w:space="0" w:color="auto"/>
        <w:right w:val="none" w:sz="0" w:space="0" w:color="auto"/>
      </w:divBdr>
      <w:divsChild>
        <w:div w:id="1042900331">
          <w:marLeft w:val="446"/>
          <w:marRight w:val="0"/>
          <w:marTop w:val="0"/>
          <w:marBottom w:val="0"/>
          <w:divBdr>
            <w:top w:val="none" w:sz="0" w:space="0" w:color="auto"/>
            <w:left w:val="none" w:sz="0" w:space="0" w:color="auto"/>
            <w:bottom w:val="none" w:sz="0" w:space="0" w:color="auto"/>
            <w:right w:val="none" w:sz="0" w:space="0" w:color="auto"/>
          </w:divBdr>
        </w:div>
        <w:div w:id="1969049959">
          <w:marLeft w:val="446"/>
          <w:marRight w:val="0"/>
          <w:marTop w:val="0"/>
          <w:marBottom w:val="0"/>
          <w:divBdr>
            <w:top w:val="none" w:sz="0" w:space="0" w:color="auto"/>
            <w:left w:val="none" w:sz="0" w:space="0" w:color="auto"/>
            <w:bottom w:val="none" w:sz="0" w:space="0" w:color="auto"/>
            <w:right w:val="none" w:sz="0" w:space="0" w:color="auto"/>
          </w:divBdr>
        </w:div>
        <w:div w:id="1433161900">
          <w:marLeft w:val="1166"/>
          <w:marRight w:val="0"/>
          <w:marTop w:val="0"/>
          <w:marBottom w:val="0"/>
          <w:divBdr>
            <w:top w:val="none" w:sz="0" w:space="0" w:color="auto"/>
            <w:left w:val="none" w:sz="0" w:space="0" w:color="auto"/>
            <w:bottom w:val="none" w:sz="0" w:space="0" w:color="auto"/>
            <w:right w:val="none" w:sz="0" w:space="0" w:color="auto"/>
          </w:divBdr>
        </w:div>
        <w:div w:id="200941436">
          <w:marLeft w:val="446"/>
          <w:marRight w:val="0"/>
          <w:marTop w:val="0"/>
          <w:marBottom w:val="0"/>
          <w:divBdr>
            <w:top w:val="none" w:sz="0" w:space="0" w:color="auto"/>
            <w:left w:val="none" w:sz="0" w:space="0" w:color="auto"/>
            <w:bottom w:val="none" w:sz="0" w:space="0" w:color="auto"/>
            <w:right w:val="none" w:sz="0" w:space="0" w:color="auto"/>
          </w:divBdr>
        </w:div>
        <w:div w:id="1275090853">
          <w:marLeft w:val="1166"/>
          <w:marRight w:val="0"/>
          <w:marTop w:val="0"/>
          <w:marBottom w:val="0"/>
          <w:divBdr>
            <w:top w:val="none" w:sz="0" w:space="0" w:color="auto"/>
            <w:left w:val="none" w:sz="0" w:space="0" w:color="auto"/>
            <w:bottom w:val="none" w:sz="0" w:space="0" w:color="auto"/>
            <w:right w:val="none" w:sz="0" w:space="0" w:color="auto"/>
          </w:divBdr>
        </w:div>
      </w:divsChild>
    </w:div>
    <w:div w:id="2013137653">
      <w:bodyDiv w:val="1"/>
      <w:marLeft w:val="0"/>
      <w:marRight w:val="0"/>
      <w:marTop w:val="0"/>
      <w:marBottom w:val="0"/>
      <w:divBdr>
        <w:top w:val="none" w:sz="0" w:space="0" w:color="auto"/>
        <w:left w:val="none" w:sz="0" w:space="0" w:color="auto"/>
        <w:bottom w:val="none" w:sz="0" w:space="0" w:color="auto"/>
        <w:right w:val="none" w:sz="0" w:space="0" w:color="auto"/>
      </w:divBdr>
    </w:div>
    <w:div w:id="2016806400">
      <w:bodyDiv w:val="1"/>
      <w:marLeft w:val="0"/>
      <w:marRight w:val="0"/>
      <w:marTop w:val="0"/>
      <w:marBottom w:val="0"/>
      <w:divBdr>
        <w:top w:val="none" w:sz="0" w:space="0" w:color="auto"/>
        <w:left w:val="none" w:sz="0" w:space="0" w:color="auto"/>
        <w:bottom w:val="none" w:sz="0" w:space="0" w:color="auto"/>
        <w:right w:val="none" w:sz="0" w:space="0" w:color="auto"/>
      </w:divBdr>
    </w:div>
    <w:div w:id="2029480689">
      <w:bodyDiv w:val="1"/>
      <w:marLeft w:val="0"/>
      <w:marRight w:val="0"/>
      <w:marTop w:val="0"/>
      <w:marBottom w:val="0"/>
      <w:divBdr>
        <w:top w:val="none" w:sz="0" w:space="0" w:color="auto"/>
        <w:left w:val="none" w:sz="0" w:space="0" w:color="auto"/>
        <w:bottom w:val="none" w:sz="0" w:space="0" w:color="auto"/>
        <w:right w:val="none" w:sz="0" w:space="0" w:color="auto"/>
      </w:divBdr>
      <w:divsChild>
        <w:div w:id="1105686057">
          <w:marLeft w:val="446"/>
          <w:marRight w:val="0"/>
          <w:marTop w:val="0"/>
          <w:marBottom w:val="0"/>
          <w:divBdr>
            <w:top w:val="none" w:sz="0" w:space="0" w:color="auto"/>
            <w:left w:val="none" w:sz="0" w:space="0" w:color="auto"/>
            <w:bottom w:val="none" w:sz="0" w:space="0" w:color="auto"/>
            <w:right w:val="none" w:sz="0" w:space="0" w:color="auto"/>
          </w:divBdr>
        </w:div>
        <w:div w:id="1968778803">
          <w:marLeft w:val="1166"/>
          <w:marRight w:val="0"/>
          <w:marTop w:val="0"/>
          <w:marBottom w:val="0"/>
          <w:divBdr>
            <w:top w:val="none" w:sz="0" w:space="0" w:color="auto"/>
            <w:left w:val="none" w:sz="0" w:space="0" w:color="auto"/>
            <w:bottom w:val="none" w:sz="0" w:space="0" w:color="auto"/>
            <w:right w:val="none" w:sz="0" w:space="0" w:color="auto"/>
          </w:divBdr>
        </w:div>
        <w:div w:id="1676152374">
          <w:marLeft w:val="1166"/>
          <w:marRight w:val="0"/>
          <w:marTop w:val="0"/>
          <w:marBottom w:val="0"/>
          <w:divBdr>
            <w:top w:val="none" w:sz="0" w:space="0" w:color="auto"/>
            <w:left w:val="none" w:sz="0" w:space="0" w:color="auto"/>
            <w:bottom w:val="none" w:sz="0" w:space="0" w:color="auto"/>
            <w:right w:val="none" w:sz="0" w:space="0" w:color="auto"/>
          </w:divBdr>
        </w:div>
        <w:div w:id="531967307">
          <w:marLeft w:val="1166"/>
          <w:marRight w:val="0"/>
          <w:marTop w:val="0"/>
          <w:marBottom w:val="0"/>
          <w:divBdr>
            <w:top w:val="none" w:sz="0" w:space="0" w:color="auto"/>
            <w:left w:val="none" w:sz="0" w:space="0" w:color="auto"/>
            <w:bottom w:val="none" w:sz="0" w:space="0" w:color="auto"/>
            <w:right w:val="none" w:sz="0" w:space="0" w:color="auto"/>
          </w:divBdr>
        </w:div>
        <w:div w:id="2141529822">
          <w:marLeft w:val="1166"/>
          <w:marRight w:val="0"/>
          <w:marTop w:val="0"/>
          <w:marBottom w:val="0"/>
          <w:divBdr>
            <w:top w:val="none" w:sz="0" w:space="0" w:color="auto"/>
            <w:left w:val="none" w:sz="0" w:space="0" w:color="auto"/>
            <w:bottom w:val="none" w:sz="0" w:space="0" w:color="auto"/>
            <w:right w:val="none" w:sz="0" w:space="0" w:color="auto"/>
          </w:divBdr>
        </w:div>
        <w:div w:id="1146970298">
          <w:marLeft w:val="1166"/>
          <w:marRight w:val="0"/>
          <w:marTop w:val="0"/>
          <w:marBottom w:val="0"/>
          <w:divBdr>
            <w:top w:val="none" w:sz="0" w:space="0" w:color="auto"/>
            <w:left w:val="none" w:sz="0" w:space="0" w:color="auto"/>
            <w:bottom w:val="none" w:sz="0" w:space="0" w:color="auto"/>
            <w:right w:val="none" w:sz="0" w:space="0" w:color="auto"/>
          </w:divBdr>
        </w:div>
        <w:div w:id="904608040">
          <w:marLeft w:val="1166"/>
          <w:marRight w:val="0"/>
          <w:marTop w:val="0"/>
          <w:marBottom w:val="0"/>
          <w:divBdr>
            <w:top w:val="none" w:sz="0" w:space="0" w:color="auto"/>
            <w:left w:val="none" w:sz="0" w:space="0" w:color="auto"/>
            <w:bottom w:val="none" w:sz="0" w:space="0" w:color="auto"/>
            <w:right w:val="none" w:sz="0" w:space="0" w:color="auto"/>
          </w:divBdr>
        </w:div>
        <w:div w:id="1471287019">
          <w:marLeft w:val="1166"/>
          <w:marRight w:val="0"/>
          <w:marTop w:val="0"/>
          <w:marBottom w:val="0"/>
          <w:divBdr>
            <w:top w:val="none" w:sz="0" w:space="0" w:color="auto"/>
            <w:left w:val="none" w:sz="0" w:space="0" w:color="auto"/>
            <w:bottom w:val="none" w:sz="0" w:space="0" w:color="auto"/>
            <w:right w:val="none" w:sz="0" w:space="0" w:color="auto"/>
          </w:divBdr>
        </w:div>
        <w:div w:id="1165247079">
          <w:marLeft w:val="1166"/>
          <w:marRight w:val="0"/>
          <w:marTop w:val="0"/>
          <w:marBottom w:val="0"/>
          <w:divBdr>
            <w:top w:val="none" w:sz="0" w:space="0" w:color="auto"/>
            <w:left w:val="none" w:sz="0" w:space="0" w:color="auto"/>
            <w:bottom w:val="none" w:sz="0" w:space="0" w:color="auto"/>
            <w:right w:val="none" w:sz="0" w:space="0" w:color="auto"/>
          </w:divBdr>
        </w:div>
        <w:div w:id="491794308">
          <w:marLeft w:val="1166"/>
          <w:marRight w:val="0"/>
          <w:marTop w:val="0"/>
          <w:marBottom w:val="0"/>
          <w:divBdr>
            <w:top w:val="none" w:sz="0" w:space="0" w:color="auto"/>
            <w:left w:val="none" w:sz="0" w:space="0" w:color="auto"/>
            <w:bottom w:val="none" w:sz="0" w:space="0" w:color="auto"/>
            <w:right w:val="none" w:sz="0" w:space="0" w:color="auto"/>
          </w:divBdr>
        </w:div>
      </w:divsChild>
    </w:div>
    <w:div w:id="2070107124">
      <w:bodyDiv w:val="1"/>
      <w:marLeft w:val="0"/>
      <w:marRight w:val="0"/>
      <w:marTop w:val="0"/>
      <w:marBottom w:val="0"/>
      <w:divBdr>
        <w:top w:val="none" w:sz="0" w:space="0" w:color="auto"/>
        <w:left w:val="none" w:sz="0" w:space="0" w:color="auto"/>
        <w:bottom w:val="none" w:sz="0" w:space="0" w:color="auto"/>
        <w:right w:val="none" w:sz="0" w:space="0" w:color="auto"/>
      </w:divBdr>
      <w:divsChild>
        <w:div w:id="828132807">
          <w:marLeft w:val="446"/>
          <w:marRight w:val="0"/>
          <w:marTop w:val="0"/>
          <w:marBottom w:val="0"/>
          <w:divBdr>
            <w:top w:val="none" w:sz="0" w:space="0" w:color="auto"/>
            <w:left w:val="none" w:sz="0" w:space="0" w:color="auto"/>
            <w:bottom w:val="none" w:sz="0" w:space="0" w:color="auto"/>
            <w:right w:val="none" w:sz="0" w:space="0" w:color="auto"/>
          </w:divBdr>
        </w:div>
      </w:divsChild>
    </w:div>
    <w:div w:id="2132623757">
      <w:bodyDiv w:val="1"/>
      <w:marLeft w:val="0"/>
      <w:marRight w:val="0"/>
      <w:marTop w:val="0"/>
      <w:marBottom w:val="0"/>
      <w:divBdr>
        <w:top w:val="none" w:sz="0" w:space="0" w:color="auto"/>
        <w:left w:val="none" w:sz="0" w:space="0" w:color="auto"/>
        <w:bottom w:val="none" w:sz="0" w:space="0" w:color="auto"/>
        <w:right w:val="none" w:sz="0" w:space="0" w:color="auto"/>
      </w:divBdr>
      <w:divsChild>
        <w:div w:id="57553026">
          <w:marLeft w:val="446"/>
          <w:marRight w:val="0"/>
          <w:marTop w:val="0"/>
          <w:marBottom w:val="0"/>
          <w:divBdr>
            <w:top w:val="none" w:sz="0" w:space="0" w:color="auto"/>
            <w:left w:val="none" w:sz="0" w:space="0" w:color="auto"/>
            <w:bottom w:val="none" w:sz="0" w:space="0" w:color="auto"/>
            <w:right w:val="none" w:sz="0" w:space="0" w:color="auto"/>
          </w:divBdr>
        </w:div>
        <w:div w:id="294025316">
          <w:marLeft w:val="1166"/>
          <w:marRight w:val="0"/>
          <w:marTop w:val="0"/>
          <w:marBottom w:val="0"/>
          <w:divBdr>
            <w:top w:val="none" w:sz="0" w:space="0" w:color="auto"/>
            <w:left w:val="none" w:sz="0" w:space="0" w:color="auto"/>
            <w:bottom w:val="none" w:sz="0" w:space="0" w:color="auto"/>
            <w:right w:val="none" w:sz="0" w:space="0" w:color="auto"/>
          </w:divBdr>
        </w:div>
        <w:div w:id="167647530">
          <w:marLeft w:val="1166"/>
          <w:marRight w:val="0"/>
          <w:marTop w:val="0"/>
          <w:marBottom w:val="0"/>
          <w:divBdr>
            <w:top w:val="none" w:sz="0" w:space="0" w:color="auto"/>
            <w:left w:val="none" w:sz="0" w:space="0" w:color="auto"/>
            <w:bottom w:val="none" w:sz="0" w:space="0" w:color="auto"/>
            <w:right w:val="none" w:sz="0" w:space="0" w:color="auto"/>
          </w:divBdr>
        </w:div>
        <w:div w:id="647131343">
          <w:marLeft w:val="1166"/>
          <w:marRight w:val="0"/>
          <w:marTop w:val="0"/>
          <w:marBottom w:val="0"/>
          <w:divBdr>
            <w:top w:val="none" w:sz="0" w:space="0" w:color="auto"/>
            <w:left w:val="none" w:sz="0" w:space="0" w:color="auto"/>
            <w:bottom w:val="none" w:sz="0" w:space="0" w:color="auto"/>
            <w:right w:val="none" w:sz="0" w:space="0" w:color="auto"/>
          </w:divBdr>
        </w:div>
        <w:div w:id="1221864977">
          <w:marLeft w:val="446"/>
          <w:marRight w:val="0"/>
          <w:marTop w:val="0"/>
          <w:marBottom w:val="0"/>
          <w:divBdr>
            <w:top w:val="none" w:sz="0" w:space="0" w:color="auto"/>
            <w:left w:val="none" w:sz="0" w:space="0" w:color="auto"/>
            <w:bottom w:val="none" w:sz="0" w:space="0" w:color="auto"/>
            <w:right w:val="none" w:sz="0" w:space="0" w:color="auto"/>
          </w:divBdr>
        </w:div>
        <w:div w:id="163131721">
          <w:marLeft w:val="446"/>
          <w:marRight w:val="0"/>
          <w:marTop w:val="0"/>
          <w:marBottom w:val="0"/>
          <w:divBdr>
            <w:top w:val="none" w:sz="0" w:space="0" w:color="auto"/>
            <w:left w:val="none" w:sz="0" w:space="0" w:color="auto"/>
            <w:bottom w:val="none" w:sz="0" w:space="0" w:color="auto"/>
            <w:right w:val="none" w:sz="0" w:space="0" w:color="auto"/>
          </w:divBdr>
        </w:div>
        <w:div w:id="1958442139">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553722-A371-4DA3-BE89-4D7A21A30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1825</TotalTime>
  <Pages>12</Pages>
  <Words>5389</Words>
  <Characters>30722</Characters>
  <Application>Microsoft Office Word</Application>
  <DocSecurity>0</DocSecurity>
  <Lines>256</Lines>
  <Paragraphs>72</Paragraphs>
  <ScaleCrop>false</ScaleCrop>
  <Company>www.zte.com.cn</Company>
  <LinksUpToDate>false</LinksUpToDate>
  <CharactersWithSpaces>36039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1437</cp:revision>
  <dcterms:created xsi:type="dcterms:W3CDTF">2020-10-23T09:45:00Z</dcterms:created>
  <dcterms:modified xsi:type="dcterms:W3CDTF">2021-08-02T08:05:00Z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